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467"/>
        <w:gridCol w:w="12554"/>
      </w:tblGrid>
      <w:tr w:rsidR="00444FAE" w:rsidRPr="002E08C4" w14:paraId="3BE6612C" w14:textId="77777777" w:rsidTr="00E531FF">
        <w:trPr>
          <w:trHeight w:val="2113"/>
        </w:trPr>
        <w:tc>
          <w:tcPr>
            <w:tcW w:w="2467" w:type="dxa"/>
          </w:tcPr>
          <w:p w14:paraId="04236B50" w14:textId="7CD7F92B" w:rsidR="00444FAE" w:rsidRPr="002E08C4" w:rsidRDefault="00900375" w:rsidP="00E531FF">
            <w:pPr>
              <w:pStyle w:val="Default"/>
              <w:jc w:val="center"/>
              <w:rPr>
                <w:rFonts w:ascii="Maiandra GD" w:hAnsi="Maiandra GD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47ECEDA" wp14:editId="0FD227C9">
                  <wp:extent cx="1225550" cy="1371600"/>
                  <wp:effectExtent l="0" t="0" r="0" b="0"/>
                  <wp:docPr id="1844569276" name="Picture 1844569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54" w:type="dxa"/>
          </w:tcPr>
          <w:p w14:paraId="5DD881AD" w14:textId="77777777" w:rsidR="00444FAE" w:rsidRDefault="00444FAE" w:rsidP="00E531FF">
            <w:pPr>
              <w:pStyle w:val="Default"/>
              <w:jc w:val="center"/>
              <w:rPr>
                <w:rFonts w:ascii="Maiandra GD" w:hAnsi="Maiandra GD" w:cs="Times New Roman"/>
                <w:b/>
                <w:bCs/>
                <w:color w:val="auto"/>
                <w:sz w:val="20"/>
                <w:szCs w:val="20"/>
              </w:rPr>
            </w:pPr>
          </w:p>
          <w:p w14:paraId="55F3AABB" w14:textId="77777777" w:rsidR="00444FAE" w:rsidRDefault="00444FAE" w:rsidP="00E531FF">
            <w:pPr>
              <w:pStyle w:val="Default"/>
              <w:jc w:val="center"/>
              <w:rPr>
                <w:rFonts w:ascii="Maiandra GD" w:hAnsi="Maiandra GD" w:cs="Times New Roman"/>
                <w:b/>
                <w:bCs/>
                <w:color w:val="auto"/>
                <w:sz w:val="32"/>
                <w:szCs w:val="32"/>
                <w:lang w:val="id-ID"/>
              </w:rPr>
            </w:pPr>
            <w:r>
              <w:rPr>
                <w:rFonts w:ascii="Maiandra GD" w:hAnsi="Maiandra GD" w:cs="Times New Roman"/>
                <w:b/>
                <w:bCs/>
                <w:color w:val="auto"/>
                <w:sz w:val="32"/>
                <w:szCs w:val="32"/>
                <w:lang w:val="id-ID"/>
              </w:rPr>
              <w:t>SEKOLAH TINGGI ILMU KOMUNIKASI DAN SEKRETARI TARAKANITA</w:t>
            </w:r>
          </w:p>
          <w:p w14:paraId="7FE99C73" w14:textId="77777777" w:rsidR="00444FAE" w:rsidRDefault="00444FAE" w:rsidP="00E531FF">
            <w:pPr>
              <w:pStyle w:val="Default"/>
              <w:jc w:val="center"/>
              <w:rPr>
                <w:rFonts w:ascii="Maiandra GD" w:hAnsi="Maiandra GD" w:cs="Times New Roman"/>
                <w:b/>
                <w:bCs/>
                <w:color w:val="auto"/>
                <w:sz w:val="32"/>
                <w:szCs w:val="32"/>
                <w:lang w:val="id-ID"/>
              </w:rPr>
            </w:pPr>
          </w:p>
          <w:p w14:paraId="4023E3C9" w14:textId="734C67A7" w:rsidR="00444FAE" w:rsidRPr="00A13B54" w:rsidRDefault="002941BD" w:rsidP="00E531FF">
            <w:pPr>
              <w:pStyle w:val="Default"/>
              <w:jc w:val="center"/>
              <w:rPr>
                <w:rFonts w:ascii="Maiandra GD" w:hAnsi="Maiandra GD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Maiandra GD" w:hAnsi="Maiandra GD" w:cs="Times New Roman"/>
                <w:b/>
                <w:bCs/>
                <w:color w:val="auto"/>
                <w:sz w:val="32"/>
                <w:szCs w:val="32"/>
              </w:rPr>
              <w:t>LEARNING</w:t>
            </w:r>
            <w:r w:rsidR="00444FAE">
              <w:rPr>
                <w:rFonts w:ascii="Maiandra GD" w:hAnsi="Maiandra GD" w:cs="Times New Roman"/>
                <w:b/>
                <w:bCs/>
                <w:color w:val="auto"/>
                <w:sz w:val="32"/>
                <w:szCs w:val="32"/>
              </w:rPr>
              <w:t xml:space="preserve"> GUIDELINE </w:t>
            </w:r>
          </w:p>
        </w:tc>
      </w:tr>
    </w:tbl>
    <w:p w14:paraId="102AB5F2" w14:textId="77777777" w:rsidR="00444FAE" w:rsidRPr="00064AED" w:rsidRDefault="00444FAE" w:rsidP="00444FAE">
      <w:pPr>
        <w:pStyle w:val="Default"/>
        <w:rPr>
          <w:rFonts w:ascii="Maiandra GD" w:hAnsi="Maiandra GD" w:cs="Times New Roman"/>
          <w:b/>
          <w:bCs/>
          <w:color w:val="FFFFFF" w:themeColor="background1"/>
          <w:sz w:val="20"/>
          <w:szCs w:val="20"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</w:tblPr>
      <w:tblGrid>
        <w:gridCol w:w="4077"/>
        <w:gridCol w:w="6237"/>
        <w:gridCol w:w="3024"/>
        <w:gridCol w:w="1683"/>
      </w:tblGrid>
      <w:tr w:rsidR="00444FAE" w:rsidRPr="006471EC" w14:paraId="719F9674" w14:textId="77777777" w:rsidTr="00E531FF">
        <w:tc>
          <w:tcPr>
            <w:tcW w:w="4077" w:type="dxa"/>
          </w:tcPr>
          <w:p w14:paraId="5192BA0A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Subject</w:t>
            </w:r>
          </w:p>
        </w:tc>
        <w:tc>
          <w:tcPr>
            <w:tcW w:w="6237" w:type="dxa"/>
          </w:tcPr>
          <w:p w14:paraId="04F7E329" w14:textId="0A5DCC50" w:rsidR="00444FAE" w:rsidRPr="00644D59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 xml:space="preserve">Business Speaking </w:t>
            </w:r>
            <w:r w:rsidR="00644D59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3024" w:type="dxa"/>
          </w:tcPr>
          <w:p w14:paraId="34D240FC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683" w:type="dxa"/>
          </w:tcPr>
          <w:p w14:paraId="0113DA05" w14:textId="35E1EBA4" w:rsidR="00444FAE" w:rsidRPr="00644D59" w:rsidRDefault="00644D59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3</w:t>
            </w:r>
          </w:p>
        </w:tc>
      </w:tr>
      <w:tr w:rsidR="00444FAE" w:rsidRPr="006471EC" w14:paraId="2C558F44" w14:textId="77777777" w:rsidTr="00E531FF">
        <w:tc>
          <w:tcPr>
            <w:tcW w:w="4077" w:type="dxa"/>
          </w:tcPr>
          <w:p w14:paraId="125BD987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Studi Program</w:t>
            </w:r>
          </w:p>
        </w:tc>
        <w:tc>
          <w:tcPr>
            <w:tcW w:w="6237" w:type="dxa"/>
          </w:tcPr>
          <w:p w14:paraId="68B4D8F2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D3 – Secretarial Study</w:t>
            </w:r>
          </w:p>
        </w:tc>
        <w:tc>
          <w:tcPr>
            <w:tcW w:w="3024" w:type="dxa"/>
          </w:tcPr>
          <w:p w14:paraId="7CF3B1FF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Subject Code</w:t>
            </w:r>
          </w:p>
        </w:tc>
        <w:tc>
          <w:tcPr>
            <w:tcW w:w="1683" w:type="dxa"/>
          </w:tcPr>
          <w:p w14:paraId="2C008E08" w14:textId="4DC90C04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</w:tc>
      </w:tr>
      <w:tr w:rsidR="00444FAE" w:rsidRPr="006471EC" w14:paraId="611DF027" w14:textId="77777777" w:rsidTr="00E531FF">
        <w:tc>
          <w:tcPr>
            <w:tcW w:w="4077" w:type="dxa"/>
          </w:tcPr>
          <w:p w14:paraId="6965ECAE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Lecturer(s)</w:t>
            </w:r>
          </w:p>
        </w:tc>
        <w:tc>
          <w:tcPr>
            <w:tcW w:w="6237" w:type="dxa"/>
          </w:tcPr>
          <w:p w14:paraId="0635CC45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English Lecturers Team</w:t>
            </w:r>
          </w:p>
        </w:tc>
        <w:tc>
          <w:tcPr>
            <w:tcW w:w="3024" w:type="dxa"/>
          </w:tcPr>
          <w:p w14:paraId="58EA2C9C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Credit</w:t>
            </w:r>
          </w:p>
        </w:tc>
        <w:tc>
          <w:tcPr>
            <w:tcW w:w="1683" w:type="dxa"/>
          </w:tcPr>
          <w:p w14:paraId="2ABE49B2" w14:textId="77777777" w:rsidR="00444FAE" w:rsidRPr="00A13B54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1</w:t>
            </w:r>
          </w:p>
        </w:tc>
      </w:tr>
      <w:tr w:rsidR="00444FAE" w:rsidRPr="006471EC" w14:paraId="2F7FF295" w14:textId="77777777" w:rsidTr="00E531FF">
        <w:tc>
          <w:tcPr>
            <w:tcW w:w="4077" w:type="dxa"/>
          </w:tcPr>
          <w:p w14:paraId="5492F4BD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Prerequisite</w:t>
            </w:r>
          </w:p>
        </w:tc>
        <w:tc>
          <w:tcPr>
            <w:tcW w:w="6237" w:type="dxa"/>
          </w:tcPr>
          <w:p w14:paraId="24C3D812" w14:textId="64920D18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Business Speaking </w:t>
            </w:r>
            <w:r w:rsidR="00644D59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2</w:t>
            </w: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 (Minimum Score C)</w:t>
            </w:r>
          </w:p>
        </w:tc>
        <w:tc>
          <w:tcPr>
            <w:tcW w:w="3024" w:type="dxa"/>
          </w:tcPr>
          <w:p w14:paraId="0844E31D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Revision</w:t>
            </w:r>
          </w:p>
        </w:tc>
        <w:tc>
          <w:tcPr>
            <w:tcW w:w="1683" w:type="dxa"/>
          </w:tcPr>
          <w:p w14:paraId="55C98854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</w:p>
        </w:tc>
      </w:tr>
      <w:tr w:rsidR="00444FAE" w:rsidRPr="006471EC" w14:paraId="5E494E3F" w14:textId="77777777" w:rsidTr="00E531FF">
        <w:tc>
          <w:tcPr>
            <w:tcW w:w="4077" w:type="dxa"/>
          </w:tcPr>
          <w:p w14:paraId="5A89FF77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Studi Program Learning Outcome</w:t>
            </w:r>
          </w:p>
        </w:tc>
        <w:tc>
          <w:tcPr>
            <w:tcW w:w="6237" w:type="dxa"/>
          </w:tcPr>
          <w:p w14:paraId="7B1A610D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</w:p>
        </w:tc>
        <w:tc>
          <w:tcPr>
            <w:tcW w:w="3024" w:type="dxa"/>
          </w:tcPr>
          <w:p w14:paraId="3E0A3459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1683" w:type="dxa"/>
          </w:tcPr>
          <w:p w14:paraId="2887014A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</w:p>
        </w:tc>
      </w:tr>
      <w:tr w:rsidR="00444FAE" w:rsidRPr="006471EC" w14:paraId="3FDD5F0B" w14:textId="77777777" w:rsidTr="00E531FF">
        <w:tc>
          <w:tcPr>
            <w:tcW w:w="4077" w:type="dxa"/>
          </w:tcPr>
          <w:p w14:paraId="3D4BA2F9" w14:textId="77777777" w:rsidR="00444FAE" w:rsidRPr="00A13B54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SN-DIKTI Based </w:t>
            </w: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Studi Program Learning Outc</w:t>
            </w:r>
            <w:proofErr w:type="spellStart"/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ome</w:t>
            </w:r>
            <w:proofErr w:type="spellEnd"/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 (CPL)</w:t>
            </w:r>
          </w:p>
        </w:tc>
        <w:tc>
          <w:tcPr>
            <w:tcW w:w="10944" w:type="dxa"/>
            <w:gridSpan w:val="3"/>
          </w:tcPr>
          <w:p w14:paraId="19B80D5D" w14:textId="77777777" w:rsidR="00444FAE" w:rsidRPr="006471EC" w:rsidRDefault="00444FAE" w:rsidP="00444FAE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rFonts w:ascii="Maiandra GD" w:hAnsi="Maiandra GD"/>
                <w:bCs/>
                <w:sz w:val="22"/>
                <w:szCs w:val="22"/>
              </w:rPr>
            </w:pPr>
            <w:r w:rsidRPr="006471EC">
              <w:rPr>
                <w:rFonts w:ascii="Maiandra GD" w:hAnsi="Maiandra GD"/>
                <w:bCs/>
                <w:sz w:val="22"/>
                <w:szCs w:val="22"/>
              </w:rPr>
              <w:t xml:space="preserve">S5: </w:t>
            </w:r>
            <w:r>
              <w:rPr>
                <w:rFonts w:ascii="Maiandra GD" w:hAnsi="Maiandra GD"/>
                <w:bCs/>
                <w:sz w:val="22"/>
                <w:szCs w:val="22"/>
              </w:rPr>
              <w:t xml:space="preserve">Appreciate the diversity of culture, point of views, religions and believes, and opinion or the </w:t>
            </w:r>
            <w:proofErr w:type="spellStart"/>
            <w:r>
              <w:rPr>
                <w:rFonts w:ascii="Maiandra GD" w:hAnsi="Maiandra GD"/>
                <w:bCs/>
                <w:sz w:val="22"/>
                <w:szCs w:val="22"/>
              </w:rPr>
              <w:t>origininal</w:t>
            </w:r>
            <w:proofErr w:type="spellEnd"/>
            <w:r>
              <w:rPr>
                <w:rFonts w:ascii="Maiandra GD" w:hAnsi="Maiandra GD"/>
                <w:bCs/>
                <w:sz w:val="22"/>
                <w:szCs w:val="22"/>
              </w:rPr>
              <w:t xml:space="preserve"> findings of others (</w:t>
            </w:r>
            <w:proofErr w:type="spellStart"/>
            <w:r w:rsidRPr="006471EC">
              <w:rPr>
                <w:rFonts w:ascii="Maiandra GD" w:hAnsi="Maiandra GD"/>
                <w:bCs/>
                <w:sz w:val="22"/>
                <w:szCs w:val="22"/>
              </w:rPr>
              <w:t>Menghargai</w:t>
            </w:r>
            <w:proofErr w:type="spellEnd"/>
            <w:r w:rsidRPr="006471EC">
              <w:rPr>
                <w:rFonts w:ascii="Maiandra GD" w:hAnsi="Maiandra GD"/>
                <w:bCs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bCs/>
                <w:sz w:val="22"/>
                <w:szCs w:val="22"/>
              </w:rPr>
              <w:t>keanekaragaman</w:t>
            </w:r>
            <w:proofErr w:type="spellEnd"/>
            <w:r w:rsidRPr="006471EC">
              <w:rPr>
                <w:rFonts w:ascii="Maiandra GD" w:hAnsi="Maiandra GD"/>
                <w:bCs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bCs/>
                <w:sz w:val="22"/>
                <w:szCs w:val="22"/>
              </w:rPr>
              <w:t>budaya</w:t>
            </w:r>
            <w:proofErr w:type="spellEnd"/>
            <w:r w:rsidRPr="006471EC">
              <w:rPr>
                <w:rFonts w:ascii="Maiandra GD" w:hAnsi="Maiandra GD"/>
                <w:bCs/>
                <w:sz w:val="22"/>
                <w:szCs w:val="22"/>
              </w:rPr>
              <w:t xml:space="preserve">, </w:t>
            </w:r>
            <w:proofErr w:type="spellStart"/>
            <w:r w:rsidRPr="006471EC">
              <w:rPr>
                <w:rFonts w:ascii="Maiandra GD" w:hAnsi="Maiandra GD"/>
                <w:bCs/>
                <w:sz w:val="22"/>
                <w:szCs w:val="22"/>
              </w:rPr>
              <w:t>pandangan</w:t>
            </w:r>
            <w:proofErr w:type="spellEnd"/>
            <w:r w:rsidRPr="006471EC">
              <w:rPr>
                <w:rFonts w:ascii="Maiandra GD" w:hAnsi="Maiandra GD"/>
                <w:bCs/>
                <w:sz w:val="22"/>
                <w:szCs w:val="22"/>
              </w:rPr>
              <w:t xml:space="preserve">, agama, dan </w:t>
            </w:r>
            <w:proofErr w:type="spellStart"/>
            <w:r w:rsidRPr="006471EC">
              <w:rPr>
                <w:rFonts w:ascii="Maiandra GD" w:hAnsi="Maiandra GD"/>
                <w:bCs/>
                <w:sz w:val="22"/>
                <w:szCs w:val="22"/>
              </w:rPr>
              <w:t>kepercayaan</w:t>
            </w:r>
            <w:proofErr w:type="spellEnd"/>
            <w:r w:rsidRPr="006471EC">
              <w:rPr>
                <w:rFonts w:ascii="Maiandra GD" w:hAnsi="Maiandra GD"/>
                <w:bCs/>
                <w:sz w:val="22"/>
                <w:szCs w:val="22"/>
              </w:rPr>
              <w:t xml:space="preserve">, </w:t>
            </w:r>
            <w:proofErr w:type="spellStart"/>
            <w:r w:rsidRPr="006471EC">
              <w:rPr>
                <w:rFonts w:ascii="Maiandra GD" w:hAnsi="Maiandra GD"/>
                <w:bCs/>
                <w:sz w:val="22"/>
                <w:szCs w:val="22"/>
              </w:rPr>
              <w:t>serta</w:t>
            </w:r>
            <w:proofErr w:type="spellEnd"/>
            <w:r w:rsidRPr="006471EC">
              <w:rPr>
                <w:rFonts w:ascii="Maiandra GD" w:hAnsi="Maiandra GD"/>
                <w:bCs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bCs/>
                <w:sz w:val="22"/>
                <w:szCs w:val="22"/>
              </w:rPr>
              <w:t>pendapat</w:t>
            </w:r>
            <w:proofErr w:type="spellEnd"/>
            <w:r w:rsidRPr="006471EC">
              <w:rPr>
                <w:rFonts w:ascii="Maiandra GD" w:hAnsi="Maiandra GD"/>
                <w:bCs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bCs/>
                <w:sz w:val="22"/>
                <w:szCs w:val="22"/>
              </w:rPr>
              <w:t>atau</w:t>
            </w:r>
            <w:proofErr w:type="spellEnd"/>
            <w:r w:rsidRPr="006471EC">
              <w:rPr>
                <w:rFonts w:ascii="Maiandra GD" w:hAnsi="Maiandra GD"/>
                <w:bCs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bCs/>
                <w:sz w:val="22"/>
                <w:szCs w:val="22"/>
              </w:rPr>
              <w:t>temuan</w:t>
            </w:r>
            <w:proofErr w:type="spellEnd"/>
            <w:r w:rsidRPr="006471EC">
              <w:rPr>
                <w:rFonts w:ascii="Maiandra GD" w:hAnsi="Maiandra GD"/>
                <w:bCs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bCs/>
                <w:sz w:val="22"/>
                <w:szCs w:val="22"/>
              </w:rPr>
              <w:t>orisinil</w:t>
            </w:r>
            <w:proofErr w:type="spellEnd"/>
            <w:r w:rsidRPr="006471EC">
              <w:rPr>
                <w:rFonts w:ascii="Maiandra GD" w:hAnsi="Maiandra GD"/>
                <w:bCs/>
                <w:sz w:val="22"/>
                <w:szCs w:val="22"/>
              </w:rPr>
              <w:t xml:space="preserve"> orang lain</w:t>
            </w:r>
            <w:r>
              <w:rPr>
                <w:rFonts w:ascii="Maiandra GD" w:hAnsi="Maiandra GD"/>
                <w:bCs/>
                <w:sz w:val="22"/>
                <w:szCs w:val="22"/>
              </w:rPr>
              <w:t>)</w:t>
            </w:r>
            <w:r w:rsidRPr="006471EC">
              <w:rPr>
                <w:rFonts w:ascii="Maiandra GD" w:hAnsi="Maiandra GD"/>
                <w:bCs/>
                <w:sz w:val="22"/>
                <w:szCs w:val="22"/>
              </w:rPr>
              <w:t xml:space="preserve"> (C3, C5)</w:t>
            </w:r>
          </w:p>
          <w:p w14:paraId="44E579A2" w14:textId="77777777" w:rsidR="00444FAE" w:rsidRPr="006471EC" w:rsidRDefault="00444FAE" w:rsidP="00444FAE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rFonts w:ascii="Maiandra GD" w:hAnsi="Maiandra GD"/>
                <w:sz w:val="22"/>
                <w:szCs w:val="22"/>
              </w:rPr>
            </w:pPr>
            <w:r w:rsidRPr="006471EC">
              <w:rPr>
                <w:rFonts w:ascii="Maiandra GD" w:hAnsi="Maiandra GD"/>
                <w:sz w:val="22"/>
                <w:szCs w:val="22"/>
              </w:rPr>
              <w:t xml:space="preserve">S9: </w:t>
            </w:r>
            <w:r>
              <w:rPr>
                <w:rFonts w:ascii="Maiandra GD" w:hAnsi="Maiandra GD"/>
                <w:sz w:val="22"/>
                <w:szCs w:val="22"/>
              </w:rPr>
              <w:t>Perform responsibility to their own competencies (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Menunjukkan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sikap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bertanggungjawab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atas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pekerjaan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di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bidang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keahlian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secara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mandiri</w:t>
            </w:r>
            <w:proofErr w:type="spellEnd"/>
            <w:r>
              <w:rPr>
                <w:rFonts w:ascii="Maiandra GD" w:hAnsi="Maiandra GD"/>
                <w:sz w:val="22"/>
                <w:szCs w:val="22"/>
              </w:rPr>
              <w:t>)</w:t>
            </w:r>
            <w:r w:rsidRPr="006471EC">
              <w:rPr>
                <w:rFonts w:ascii="Maiandra GD" w:hAnsi="Maiandra GD"/>
                <w:sz w:val="22"/>
                <w:szCs w:val="22"/>
              </w:rPr>
              <w:t xml:space="preserve"> (C4)</w:t>
            </w:r>
          </w:p>
          <w:p w14:paraId="32781551" w14:textId="77777777" w:rsidR="00444FAE" w:rsidRPr="006471EC" w:rsidRDefault="00444FAE" w:rsidP="00444FAE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rFonts w:ascii="Maiandra GD" w:hAnsi="Maiandra GD"/>
                <w:sz w:val="22"/>
                <w:szCs w:val="22"/>
              </w:rPr>
            </w:pPr>
            <w:r w:rsidRPr="006471EC">
              <w:rPr>
                <w:rFonts w:ascii="Maiandra GD" w:hAnsi="Maiandra GD"/>
                <w:sz w:val="22"/>
                <w:szCs w:val="22"/>
              </w:rPr>
              <w:t xml:space="preserve">P5: </w:t>
            </w:r>
            <w:r>
              <w:rPr>
                <w:rFonts w:ascii="Maiandra GD" w:hAnsi="Maiandra GD"/>
                <w:sz w:val="22"/>
                <w:szCs w:val="22"/>
              </w:rPr>
              <w:t>Master the theoretical concept of English language knowledge (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Menguasai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konsep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teoritis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bidang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pengetahuan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Bahasa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Inggris</w:t>
            </w:r>
            <w:proofErr w:type="spellEnd"/>
            <w:r>
              <w:rPr>
                <w:rFonts w:ascii="Maiandra GD" w:hAnsi="Maiandra GD"/>
                <w:sz w:val="22"/>
                <w:szCs w:val="22"/>
              </w:rPr>
              <w:t>)</w:t>
            </w:r>
          </w:p>
          <w:p w14:paraId="43D6999F" w14:textId="77777777" w:rsidR="00444FAE" w:rsidRPr="006471EC" w:rsidRDefault="00444FAE" w:rsidP="00444FAE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K</w:t>
            </w:r>
            <w:r w:rsidRPr="006471EC">
              <w:rPr>
                <w:rFonts w:ascii="Maiandra GD" w:hAnsi="Maiandra GD"/>
                <w:sz w:val="22"/>
                <w:szCs w:val="22"/>
              </w:rPr>
              <w:t xml:space="preserve">U5: </w:t>
            </w:r>
            <w:r>
              <w:rPr>
                <w:rFonts w:ascii="Maiandra GD" w:hAnsi="Maiandra GD"/>
                <w:sz w:val="22"/>
                <w:szCs w:val="22"/>
              </w:rPr>
              <w:t>Capable to collaborate, communicate, and innovate in particular works (</w:t>
            </w:r>
            <w:r w:rsidRPr="006471EC">
              <w:rPr>
                <w:rFonts w:ascii="Maiandra GD" w:hAnsi="Maiandra GD"/>
                <w:sz w:val="22"/>
                <w:szCs w:val="22"/>
              </w:rPr>
              <w:t xml:space="preserve">Mampu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bekerja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sama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,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berkomunikasi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, dan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berinovatif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dalam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pekerjaannya</w:t>
            </w:r>
            <w:proofErr w:type="spellEnd"/>
            <w:r>
              <w:rPr>
                <w:rFonts w:ascii="Maiandra GD" w:hAnsi="Maiandra GD"/>
                <w:sz w:val="22"/>
                <w:szCs w:val="22"/>
              </w:rPr>
              <w:t>)</w:t>
            </w:r>
          </w:p>
          <w:p w14:paraId="1AD03065" w14:textId="77777777" w:rsidR="00444FAE" w:rsidRPr="006471EC" w:rsidRDefault="00444FAE" w:rsidP="00444FAE">
            <w:pPr>
              <w:pStyle w:val="Default"/>
              <w:numPr>
                <w:ilvl w:val="0"/>
                <w:numId w:val="1"/>
              </w:numPr>
              <w:ind w:left="459" w:hanging="425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 w:rsidRPr="006471EC">
              <w:rPr>
                <w:rFonts w:ascii="Maiandra GD" w:hAnsi="Maiandra GD"/>
                <w:sz w:val="22"/>
                <w:szCs w:val="22"/>
              </w:rPr>
              <w:t xml:space="preserve">KK1: </w:t>
            </w:r>
            <w:r>
              <w:rPr>
                <w:rFonts w:ascii="Maiandra GD" w:hAnsi="Maiandra GD"/>
                <w:sz w:val="22"/>
                <w:szCs w:val="22"/>
              </w:rPr>
              <w:t>Capable to communicate in oral and written English (</w:t>
            </w:r>
            <w:r w:rsidRPr="006471EC">
              <w:rPr>
                <w:rFonts w:ascii="Maiandra GD" w:hAnsi="Maiandra GD"/>
                <w:sz w:val="22"/>
                <w:szCs w:val="22"/>
              </w:rPr>
              <w:t xml:space="preserve">Mampu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berkomunikasi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dalam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Bahasa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Inggris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baik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lisan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</w:t>
            </w:r>
            <w:proofErr w:type="spellStart"/>
            <w:r w:rsidRPr="006471EC">
              <w:rPr>
                <w:rFonts w:ascii="Maiandra GD" w:hAnsi="Maiandra GD"/>
                <w:sz w:val="22"/>
                <w:szCs w:val="22"/>
              </w:rPr>
              <w:t>maupun</w:t>
            </w:r>
            <w:proofErr w:type="spellEnd"/>
            <w:r w:rsidRPr="006471EC">
              <w:rPr>
                <w:rFonts w:ascii="Maiandra GD" w:hAnsi="Maiandra GD"/>
                <w:sz w:val="22"/>
                <w:szCs w:val="22"/>
              </w:rPr>
              <w:t xml:space="preserve"> tulisan</w:t>
            </w:r>
            <w:r>
              <w:rPr>
                <w:rFonts w:ascii="Maiandra GD" w:hAnsi="Maiandra GD"/>
                <w:sz w:val="22"/>
                <w:szCs w:val="22"/>
              </w:rPr>
              <w:t>)</w:t>
            </w:r>
          </w:p>
        </w:tc>
      </w:tr>
      <w:tr w:rsidR="00444FAE" w:rsidRPr="006471EC" w14:paraId="14BA35C3" w14:textId="77777777" w:rsidTr="00E531FF">
        <w:tc>
          <w:tcPr>
            <w:tcW w:w="4077" w:type="dxa"/>
          </w:tcPr>
          <w:p w14:paraId="2A94065C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Cc5-Based Spirituality to develop</w:t>
            </w:r>
          </w:p>
        </w:tc>
        <w:tc>
          <w:tcPr>
            <w:tcW w:w="10944" w:type="dxa"/>
            <w:gridSpan w:val="3"/>
          </w:tcPr>
          <w:p w14:paraId="0BC4B757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/>
                <w:bCs/>
                <w:sz w:val="22"/>
                <w:szCs w:val="22"/>
                <w:lang w:val="id-ID"/>
              </w:rPr>
            </w:pPr>
            <w:r w:rsidRPr="006471EC">
              <w:rPr>
                <w:rFonts w:ascii="Maiandra GD" w:hAnsi="Maiandra GD"/>
                <w:bCs/>
                <w:sz w:val="22"/>
                <w:szCs w:val="22"/>
                <w:lang w:val="id-ID"/>
              </w:rPr>
              <w:t xml:space="preserve">Cc2 Competence – Cc3 Conviction – Cc4 Creativity – Cc5 Community </w:t>
            </w:r>
          </w:p>
        </w:tc>
      </w:tr>
      <w:tr w:rsidR="00444FAE" w:rsidRPr="006471EC" w14:paraId="586BA1CA" w14:textId="77777777" w:rsidTr="00E531FF">
        <w:tc>
          <w:tcPr>
            <w:tcW w:w="4077" w:type="dxa"/>
          </w:tcPr>
          <w:p w14:paraId="46AD334F" w14:textId="77777777" w:rsidR="00444FAE" w:rsidRPr="00A13B54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Subject Learning Outcome</w:t>
            </w: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 (CPMK)</w:t>
            </w:r>
          </w:p>
        </w:tc>
        <w:tc>
          <w:tcPr>
            <w:tcW w:w="10944" w:type="dxa"/>
            <w:gridSpan w:val="3"/>
          </w:tcPr>
          <w:p w14:paraId="7D9643C0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CPMK 1 </w:t>
            </w: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 xml:space="preserve">Students are expected to be capable of handling </w:t>
            </w: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managerial</w:t>
            </w: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 xml:space="preserve">activities as </w:t>
            </w: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Office Support Assistant </w:t>
            </w: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(S9, P5, KU5, KK1)</w:t>
            </w:r>
          </w:p>
          <w:p w14:paraId="08B205BA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CPMK 2 </w:t>
            </w: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Students are expected to be able to exchange office conversation relevant to lower office managerial functions</w:t>
            </w: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 (S5, P5, KU5, KK1)</w:t>
            </w:r>
          </w:p>
          <w:p w14:paraId="3092767B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CPMK 3 Students are expected to</w:t>
            </w:r>
            <w:r w:rsidRPr="00F74DC2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 be able to pronounce English words appropriately</w:t>
            </w: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 and </w:t>
            </w:r>
            <w:r w:rsidRPr="00F74DC2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acquire specific </w:t>
            </w: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register (S5, P5, KU5, KK1)</w:t>
            </w:r>
            <w:r w:rsidRPr="00F74DC2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 </w:t>
            </w:r>
          </w:p>
          <w:p w14:paraId="7DD81237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lastRenderedPageBreak/>
              <w:t>CPMK 4 Students are expected to master most frequently used sentence pattern and language function (S9, P5, KU5, KK1)</w:t>
            </w:r>
          </w:p>
          <w:p w14:paraId="653FB766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</w:tc>
      </w:tr>
      <w:tr w:rsidR="00444FAE" w:rsidRPr="006471EC" w14:paraId="185C6EDD" w14:textId="77777777" w:rsidTr="00E531FF">
        <w:tc>
          <w:tcPr>
            <w:tcW w:w="4077" w:type="dxa"/>
          </w:tcPr>
          <w:p w14:paraId="70262B29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lastRenderedPageBreak/>
              <w:t>Subject Description</w:t>
            </w:r>
          </w:p>
        </w:tc>
        <w:tc>
          <w:tcPr>
            <w:tcW w:w="10944" w:type="dxa"/>
            <w:gridSpan w:val="3"/>
          </w:tcPr>
          <w:p w14:paraId="0352BE55" w14:textId="6D166ACB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  <w:r w:rsidRPr="006471EC">
              <w:rPr>
                <w:rFonts w:ascii="Maiandra GD" w:hAnsi="Maiandra GD"/>
                <w:bCs/>
                <w:sz w:val="22"/>
                <w:szCs w:val="22"/>
                <w:lang w:val="en-ID"/>
              </w:rPr>
              <w:t>This subject consists of students’ activities to exchange office dyadic conversation</w:t>
            </w:r>
            <w:r>
              <w:rPr>
                <w:rFonts w:ascii="Maiandra GD" w:hAnsi="Maiandra GD"/>
                <w:bCs/>
                <w:sz w:val="22"/>
                <w:szCs w:val="22"/>
                <w:lang w:val="en-ID"/>
              </w:rPr>
              <w:t xml:space="preserve"> regarding to particular topics such as</w:t>
            </w:r>
            <w:r w:rsidR="00A8626A">
              <w:rPr>
                <w:rFonts w:ascii="Maiandra GD" w:hAnsi="Maiandra GD"/>
                <w:bCs/>
                <w:sz w:val="22"/>
                <w:szCs w:val="22"/>
                <w:lang w:val="en-ID"/>
              </w:rPr>
              <w:t xml:space="preserve"> giving suggestion, apologizing (handling complain), job advertisement, job interview, organizational structure</w:t>
            </w:r>
          </w:p>
        </w:tc>
      </w:tr>
      <w:tr w:rsidR="00444FAE" w:rsidRPr="006471EC" w14:paraId="0449A74B" w14:textId="77777777" w:rsidTr="00E531FF">
        <w:tc>
          <w:tcPr>
            <w:tcW w:w="4077" w:type="dxa"/>
          </w:tcPr>
          <w:p w14:paraId="2D15DFAB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Materials </w:t>
            </w:r>
          </w:p>
        </w:tc>
        <w:tc>
          <w:tcPr>
            <w:tcW w:w="10944" w:type="dxa"/>
            <w:gridSpan w:val="3"/>
          </w:tcPr>
          <w:p w14:paraId="53985902" w14:textId="7DF53138" w:rsidR="002D2576" w:rsidRDefault="002D2576" w:rsidP="00D710A1">
            <w:pPr>
              <w:pStyle w:val="Default"/>
              <w:jc w:val="both"/>
              <w:rPr>
                <w:rFonts w:ascii="Maiandra GD" w:hAnsi="Maiandra GD"/>
                <w:bCs/>
                <w:sz w:val="22"/>
                <w:szCs w:val="22"/>
                <w:lang w:val="en-ID"/>
              </w:rPr>
            </w:pPr>
            <w:r>
              <w:rPr>
                <w:rFonts w:ascii="Maiandra GD" w:hAnsi="Maiandra GD"/>
                <w:bCs/>
                <w:sz w:val="22"/>
                <w:szCs w:val="22"/>
                <w:lang w:val="en-ID"/>
              </w:rPr>
              <w:t xml:space="preserve">1. Giving Suggestion </w:t>
            </w:r>
          </w:p>
          <w:p w14:paraId="13936664" w14:textId="51BF536E" w:rsidR="00CC1E80" w:rsidRDefault="00D710A1" w:rsidP="00D710A1">
            <w:pPr>
              <w:pStyle w:val="Default"/>
              <w:jc w:val="both"/>
              <w:rPr>
                <w:rFonts w:ascii="Maiandra GD" w:hAnsi="Maiandra GD"/>
                <w:bCs/>
                <w:sz w:val="22"/>
                <w:szCs w:val="22"/>
                <w:lang w:val="en-ID"/>
              </w:rPr>
            </w:pPr>
            <w:r>
              <w:rPr>
                <w:rFonts w:ascii="Maiandra GD" w:hAnsi="Maiandra GD"/>
                <w:bCs/>
                <w:sz w:val="22"/>
                <w:szCs w:val="22"/>
                <w:lang w:val="en-ID"/>
              </w:rPr>
              <w:t xml:space="preserve">2. </w:t>
            </w:r>
            <w:r w:rsidR="00F1298D">
              <w:rPr>
                <w:rFonts w:ascii="Maiandra GD" w:hAnsi="Maiandra GD"/>
                <w:bCs/>
                <w:sz w:val="22"/>
                <w:szCs w:val="22"/>
                <w:lang w:val="en-ID"/>
              </w:rPr>
              <w:t>Apologizing</w:t>
            </w:r>
            <w:r w:rsidR="0032510E">
              <w:rPr>
                <w:rFonts w:ascii="Maiandra GD" w:hAnsi="Maiandra GD"/>
                <w:bCs/>
                <w:sz w:val="22"/>
                <w:szCs w:val="22"/>
                <w:lang w:val="en-ID"/>
              </w:rPr>
              <w:t xml:space="preserve"> (handling complain)</w:t>
            </w:r>
          </w:p>
          <w:p w14:paraId="37E6484E" w14:textId="13C496BB" w:rsidR="00D710A1" w:rsidRDefault="00CC1E80" w:rsidP="00D710A1">
            <w:pPr>
              <w:pStyle w:val="Default"/>
              <w:jc w:val="both"/>
              <w:rPr>
                <w:rFonts w:ascii="Maiandra GD" w:hAnsi="Maiandra GD"/>
                <w:bCs/>
                <w:sz w:val="22"/>
                <w:szCs w:val="22"/>
                <w:lang w:val="en-ID"/>
              </w:rPr>
            </w:pPr>
            <w:r>
              <w:rPr>
                <w:rFonts w:ascii="Maiandra GD" w:hAnsi="Maiandra GD"/>
                <w:bCs/>
                <w:sz w:val="22"/>
                <w:szCs w:val="22"/>
                <w:lang w:val="en-ID"/>
              </w:rPr>
              <w:t>3</w:t>
            </w:r>
            <w:r w:rsidR="00D710A1">
              <w:rPr>
                <w:rFonts w:ascii="Maiandra GD" w:hAnsi="Maiandra GD"/>
                <w:bCs/>
                <w:sz w:val="22"/>
                <w:szCs w:val="22"/>
                <w:lang w:val="en-ID"/>
              </w:rPr>
              <w:t xml:space="preserve">. </w:t>
            </w:r>
            <w:r w:rsidR="00F1298D">
              <w:rPr>
                <w:rFonts w:ascii="Maiandra GD" w:hAnsi="Maiandra GD"/>
                <w:bCs/>
                <w:sz w:val="22"/>
                <w:szCs w:val="22"/>
                <w:lang w:val="en-ID"/>
              </w:rPr>
              <w:t>Job Advertisement</w:t>
            </w:r>
          </w:p>
          <w:p w14:paraId="622736FE" w14:textId="57F70E5B" w:rsidR="00D0541F" w:rsidRDefault="00CC1E80" w:rsidP="00D710A1">
            <w:pPr>
              <w:pStyle w:val="Default"/>
              <w:jc w:val="both"/>
              <w:rPr>
                <w:rFonts w:ascii="Maiandra GD" w:hAnsi="Maiandra GD"/>
                <w:bCs/>
                <w:sz w:val="22"/>
                <w:szCs w:val="22"/>
                <w:lang w:val="en-ID"/>
              </w:rPr>
            </w:pPr>
            <w:r>
              <w:rPr>
                <w:rFonts w:ascii="Maiandra GD" w:hAnsi="Maiandra GD"/>
                <w:bCs/>
                <w:sz w:val="22"/>
                <w:szCs w:val="22"/>
                <w:lang w:val="en-ID"/>
              </w:rPr>
              <w:t>4</w:t>
            </w:r>
            <w:r w:rsidR="00F1298D">
              <w:rPr>
                <w:rFonts w:ascii="Maiandra GD" w:hAnsi="Maiandra GD"/>
                <w:bCs/>
                <w:sz w:val="22"/>
                <w:szCs w:val="22"/>
                <w:lang w:val="en-ID"/>
              </w:rPr>
              <w:t>. Job Interview</w:t>
            </w:r>
          </w:p>
          <w:p w14:paraId="4ECAA215" w14:textId="77777777" w:rsidR="00CC1E80" w:rsidRDefault="00CC1E80" w:rsidP="00D710A1">
            <w:pPr>
              <w:pStyle w:val="Default"/>
              <w:jc w:val="both"/>
              <w:rPr>
                <w:rFonts w:ascii="Maiandra GD" w:hAnsi="Maiandra GD"/>
                <w:bCs/>
                <w:sz w:val="22"/>
                <w:szCs w:val="22"/>
                <w:lang w:val="en-ID"/>
              </w:rPr>
            </w:pPr>
            <w:r>
              <w:rPr>
                <w:rFonts w:ascii="Maiandra GD" w:hAnsi="Maiandra GD"/>
                <w:bCs/>
                <w:sz w:val="22"/>
                <w:szCs w:val="22"/>
                <w:lang w:val="en-ID"/>
              </w:rPr>
              <w:t>5. Organizational Structure in Company</w:t>
            </w:r>
          </w:p>
          <w:p w14:paraId="230EA7D7" w14:textId="6AB1762E" w:rsidR="00D0541F" w:rsidRPr="006471EC" w:rsidRDefault="00D0541F" w:rsidP="00D710A1">
            <w:pPr>
              <w:pStyle w:val="Default"/>
              <w:jc w:val="both"/>
              <w:rPr>
                <w:rFonts w:ascii="Maiandra GD" w:hAnsi="Maiandra GD"/>
                <w:bCs/>
                <w:sz w:val="22"/>
                <w:szCs w:val="22"/>
                <w:lang w:val="en-ID"/>
              </w:rPr>
            </w:pPr>
            <w:r>
              <w:rPr>
                <w:rFonts w:ascii="Maiandra GD" w:hAnsi="Maiandra GD"/>
                <w:bCs/>
                <w:sz w:val="22"/>
                <w:szCs w:val="22"/>
                <w:lang w:val="en-ID"/>
              </w:rPr>
              <w:t xml:space="preserve">6. Explaining </w:t>
            </w:r>
            <w:r w:rsidR="003825B2">
              <w:rPr>
                <w:rFonts w:ascii="Maiandra GD" w:hAnsi="Maiandra GD"/>
                <w:bCs/>
                <w:sz w:val="22"/>
                <w:szCs w:val="22"/>
                <w:lang w:val="en-ID"/>
              </w:rPr>
              <w:t xml:space="preserve">Ideas and </w:t>
            </w:r>
            <w:r>
              <w:rPr>
                <w:rFonts w:ascii="Maiandra GD" w:hAnsi="Maiandra GD"/>
                <w:bCs/>
                <w:sz w:val="22"/>
                <w:szCs w:val="22"/>
                <w:lang w:val="en-ID"/>
              </w:rPr>
              <w:t xml:space="preserve">Visual </w:t>
            </w:r>
            <w:r w:rsidR="003825B2">
              <w:rPr>
                <w:rFonts w:ascii="Maiandra GD" w:hAnsi="Maiandra GD"/>
                <w:bCs/>
                <w:sz w:val="22"/>
                <w:szCs w:val="22"/>
                <w:lang w:val="en-ID"/>
              </w:rPr>
              <w:t xml:space="preserve">Information </w:t>
            </w:r>
            <w:r>
              <w:rPr>
                <w:rFonts w:ascii="Maiandra GD" w:hAnsi="Maiandra GD"/>
                <w:bCs/>
                <w:sz w:val="22"/>
                <w:szCs w:val="22"/>
                <w:lang w:val="en-ID"/>
              </w:rPr>
              <w:t xml:space="preserve"> </w:t>
            </w:r>
          </w:p>
        </w:tc>
      </w:tr>
      <w:tr w:rsidR="00444FAE" w:rsidRPr="006471EC" w14:paraId="1739CCA2" w14:textId="77777777" w:rsidTr="00E531FF">
        <w:tc>
          <w:tcPr>
            <w:tcW w:w="4077" w:type="dxa"/>
          </w:tcPr>
          <w:p w14:paraId="18A3A6F7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References </w:t>
            </w:r>
          </w:p>
        </w:tc>
        <w:tc>
          <w:tcPr>
            <w:tcW w:w="10944" w:type="dxa"/>
            <w:gridSpan w:val="3"/>
          </w:tcPr>
          <w:p w14:paraId="5949067B" w14:textId="77777777" w:rsidR="00444FAE" w:rsidRPr="003528FE" w:rsidRDefault="00444FAE" w:rsidP="00E531FF">
            <w:pPr>
              <w:pStyle w:val="Default"/>
              <w:jc w:val="both"/>
              <w:rPr>
                <w:rFonts w:ascii="Maiandra GD" w:hAnsi="Maiandra GD"/>
                <w:bCs/>
                <w:sz w:val="22"/>
                <w:szCs w:val="22"/>
                <w:lang w:val="en-ID"/>
              </w:rPr>
            </w:pPr>
            <w:r w:rsidRPr="003528FE">
              <w:rPr>
                <w:rFonts w:ascii="Maiandra GD" w:hAnsi="Maiandra GD"/>
                <w:bCs/>
                <w:sz w:val="22"/>
                <w:szCs w:val="22"/>
                <w:lang w:val="en-ID"/>
              </w:rPr>
              <w:t>Brieger, Nick and Anthony Cornish (1989), Secretarial Contacts.  Prentice Hall</w:t>
            </w:r>
            <w:r>
              <w:rPr>
                <w:rFonts w:ascii="Maiandra GD" w:hAnsi="Maiandra GD"/>
                <w:bCs/>
                <w:sz w:val="22"/>
                <w:szCs w:val="22"/>
                <w:lang w:val="en-ID"/>
              </w:rPr>
              <w:t xml:space="preserve"> </w:t>
            </w:r>
            <w:r w:rsidRPr="003528FE">
              <w:rPr>
                <w:rFonts w:ascii="Maiandra GD" w:hAnsi="Maiandra GD"/>
                <w:bCs/>
                <w:sz w:val="22"/>
                <w:szCs w:val="22"/>
                <w:lang w:val="en-ID"/>
              </w:rPr>
              <w:t xml:space="preserve">International (UK) Ltd. Hertfordshire. </w:t>
            </w:r>
          </w:p>
          <w:p w14:paraId="618A71BA" w14:textId="77777777" w:rsidR="00444FAE" w:rsidRDefault="00444FAE" w:rsidP="00E531FF">
            <w:pPr>
              <w:pStyle w:val="Default"/>
              <w:jc w:val="both"/>
              <w:rPr>
                <w:rFonts w:ascii="Maiandra GD" w:hAnsi="Maiandra GD"/>
                <w:bCs/>
                <w:sz w:val="22"/>
                <w:szCs w:val="22"/>
                <w:lang w:val="en-ID"/>
              </w:rPr>
            </w:pPr>
            <w:r w:rsidRPr="003528FE">
              <w:rPr>
                <w:rFonts w:ascii="Maiandra GD" w:hAnsi="Maiandra GD"/>
                <w:bCs/>
                <w:sz w:val="22"/>
                <w:szCs w:val="22"/>
                <w:lang w:val="en-ID"/>
              </w:rPr>
              <w:t>Brieger, Nick and Jeremy Comfort (1993). Developing Business Contacts. Prentice</w:t>
            </w:r>
            <w:r>
              <w:rPr>
                <w:rFonts w:ascii="Maiandra GD" w:hAnsi="Maiandra GD"/>
                <w:bCs/>
                <w:sz w:val="22"/>
                <w:szCs w:val="22"/>
                <w:lang w:val="en-ID"/>
              </w:rPr>
              <w:t xml:space="preserve"> </w:t>
            </w:r>
            <w:r w:rsidRPr="003528FE">
              <w:rPr>
                <w:rFonts w:ascii="Maiandra GD" w:hAnsi="Maiandra GD"/>
                <w:bCs/>
                <w:sz w:val="22"/>
                <w:szCs w:val="22"/>
                <w:lang w:val="en-ID"/>
              </w:rPr>
              <w:t>Hall International (UK) Ltd. Hertfordshire.</w:t>
            </w:r>
          </w:p>
        </w:tc>
      </w:tr>
    </w:tbl>
    <w:p w14:paraId="1F6C1116" w14:textId="77777777" w:rsidR="00444FAE" w:rsidRPr="006471EC" w:rsidRDefault="00444FAE" w:rsidP="00444FAE">
      <w:pPr>
        <w:pStyle w:val="Default"/>
        <w:jc w:val="both"/>
        <w:rPr>
          <w:rFonts w:ascii="Maiandra GD" w:hAnsi="Maiandra GD" w:cs="Times New Roman"/>
          <w:bCs/>
          <w:color w:val="FFFFFF" w:themeColor="background1"/>
          <w:sz w:val="22"/>
          <w:szCs w:val="22"/>
        </w:rPr>
      </w:pPr>
    </w:p>
    <w:p w14:paraId="0FD82F3E" w14:textId="77777777" w:rsidR="00444FAE" w:rsidRPr="006471EC" w:rsidRDefault="00444FAE" w:rsidP="00444FAE">
      <w:pPr>
        <w:pStyle w:val="Default"/>
        <w:jc w:val="center"/>
        <w:rPr>
          <w:rFonts w:ascii="Maiandra GD" w:hAnsi="Maiandra GD" w:cs="Times New Roman"/>
          <w:bCs/>
          <w:color w:val="FFFFFF" w:themeColor="background1"/>
          <w:sz w:val="22"/>
          <w:szCs w:val="22"/>
        </w:rPr>
      </w:pPr>
    </w:p>
    <w:p w14:paraId="7399247A" w14:textId="77777777" w:rsidR="00444FAE" w:rsidRPr="006471EC" w:rsidRDefault="00444FAE" w:rsidP="00444FAE">
      <w:pPr>
        <w:pStyle w:val="Default"/>
        <w:jc w:val="center"/>
        <w:rPr>
          <w:rFonts w:ascii="Maiandra GD" w:hAnsi="Maiandra GD" w:cs="Times New Roman"/>
          <w:bCs/>
          <w:color w:val="FFFFFF" w:themeColor="background1"/>
          <w:sz w:val="22"/>
          <w:szCs w:val="22"/>
        </w:rPr>
      </w:pPr>
    </w:p>
    <w:p w14:paraId="55195D0C" w14:textId="77777777" w:rsidR="00444FAE" w:rsidRPr="006471EC" w:rsidRDefault="00444FAE" w:rsidP="00444FAE">
      <w:pPr>
        <w:spacing w:after="160"/>
        <w:rPr>
          <w:rFonts w:ascii="Maiandra GD" w:eastAsiaTheme="minorHAnsi" w:hAnsi="Maiandra GD"/>
          <w:bCs/>
          <w:color w:val="FFFFFF" w:themeColor="background1"/>
          <w:sz w:val="22"/>
          <w:szCs w:val="22"/>
        </w:rPr>
      </w:pPr>
      <w:r w:rsidRPr="006471EC">
        <w:rPr>
          <w:rFonts w:ascii="Maiandra GD" w:hAnsi="Maiandra GD"/>
          <w:bCs/>
          <w:color w:val="FFFFFF" w:themeColor="background1"/>
          <w:sz w:val="22"/>
          <w:szCs w:val="22"/>
        </w:rPr>
        <w:br w:type="page"/>
      </w:r>
    </w:p>
    <w:tbl>
      <w:tblPr>
        <w:tblStyle w:val="TableGrid"/>
        <w:tblW w:w="15029" w:type="dxa"/>
        <w:tblLook w:val="04A0" w:firstRow="1" w:lastRow="0" w:firstColumn="1" w:lastColumn="0" w:noHBand="0" w:noVBand="1"/>
      </w:tblPr>
      <w:tblGrid>
        <w:gridCol w:w="823"/>
        <w:gridCol w:w="23"/>
        <w:gridCol w:w="2421"/>
        <w:gridCol w:w="1685"/>
        <w:gridCol w:w="1525"/>
        <w:gridCol w:w="1677"/>
        <w:gridCol w:w="995"/>
        <w:gridCol w:w="2919"/>
        <w:gridCol w:w="2067"/>
        <w:gridCol w:w="894"/>
      </w:tblGrid>
      <w:tr w:rsidR="00444FAE" w:rsidRPr="006471EC" w14:paraId="247EE141" w14:textId="77777777" w:rsidTr="00444FAE">
        <w:trPr>
          <w:trHeight w:val="663"/>
        </w:trPr>
        <w:tc>
          <w:tcPr>
            <w:tcW w:w="823" w:type="dxa"/>
          </w:tcPr>
          <w:p w14:paraId="392F5CAC" w14:textId="6EA12B37" w:rsidR="00444FAE" w:rsidRDefault="00444FAE" w:rsidP="00E531FF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lastRenderedPageBreak/>
              <w:t>WEEK</w:t>
            </w:r>
          </w:p>
        </w:tc>
        <w:tc>
          <w:tcPr>
            <w:tcW w:w="2444" w:type="dxa"/>
            <w:gridSpan w:val="2"/>
          </w:tcPr>
          <w:p w14:paraId="69030B59" w14:textId="253D4620" w:rsidR="00444FAE" w:rsidRDefault="00444FAE" w:rsidP="00444FAE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Cs w:val="20"/>
              </w:rPr>
              <w:t xml:space="preserve">SUB SUBJECT </w:t>
            </w:r>
            <w:r>
              <w:rPr>
                <w:rFonts w:ascii="Maiandra GD" w:hAnsi="Maiandra GD" w:cs="Times New Roman"/>
                <w:bCs/>
                <w:color w:val="auto"/>
                <w:szCs w:val="20"/>
                <w:lang w:val="id-ID"/>
              </w:rPr>
              <w:t>LEARNING OUTCOME</w:t>
            </w:r>
            <w:r>
              <w:rPr>
                <w:rFonts w:ascii="Maiandra GD" w:hAnsi="Maiandra GD" w:cs="Times New Roman"/>
                <w:bCs/>
                <w:color w:val="auto"/>
                <w:szCs w:val="20"/>
              </w:rPr>
              <w:t xml:space="preserve"> (SUB CPMK)</w:t>
            </w:r>
          </w:p>
        </w:tc>
        <w:tc>
          <w:tcPr>
            <w:tcW w:w="1685" w:type="dxa"/>
          </w:tcPr>
          <w:p w14:paraId="34D73F82" w14:textId="3A48A6F6" w:rsidR="00444FAE" w:rsidRPr="006471EC" w:rsidRDefault="00444FAE" w:rsidP="00444FAE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Cs w:val="20"/>
                <w:lang w:val="id-ID"/>
              </w:rPr>
              <w:t>DISCUSSION SUBJECT</w:t>
            </w:r>
            <w:r>
              <w:rPr>
                <w:rFonts w:ascii="Maiandra GD" w:hAnsi="Maiandra GD" w:cs="Times New Roman"/>
                <w:bCs/>
                <w:color w:val="auto"/>
                <w:szCs w:val="20"/>
              </w:rPr>
              <w:t xml:space="preserve"> (Bahan Kajian)</w:t>
            </w:r>
          </w:p>
        </w:tc>
        <w:tc>
          <w:tcPr>
            <w:tcW w:w="1525" w:type="dxa"/>
          </w:tcPr>
          <w:p w14:paraId="40AC2077" w14:textId="4B41D997" w:rsidR="00444FAE" w:rsidRDefault="00444FAE" w:rsidP="00444FAE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INDICATORS</w:t>
            </w:r>
          </w:p>
        </w:tc>
        <w:tc>
          <w:tcPr>
            <w:tcW w:w="1677" w:type="dxa"/>
          </w:tcPr>
          <w:p w14:paraId="26663E96" w14:textId="1F78BAC9" w:rsidR="00444FAE" w:rsidRDefault="00444FAE" w:rsidP="00444FAE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METHOD</w:t>
            </w:r>
          </w:p>
        </w:tc>
        <w:tc>
          <w:tcPr>
            <w:tcW w:w="995" w:type="dxa"/>
          </w:tcPr>
          <w:p w14:paraId="3B7BD3AA" w14:textId="2C7AD03D" w:rsidR="00444FAE" w:rsidRDefault="00444FAE" w:rsidP="00444FAE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TIME</w:t>
            </w:r>
          </w:p>
        </w:tc>
        <w:tc>
          <w:tcPr>
            <w:tcW w:w="2919" w:type="dxa"/>
          </w:tcPr>
          <w:p w14:paraId="1873EC10" w14:textId="46FB5456" w:rsidR="00444FAE" w:rsidRPr="006471EC" w:rsidRDefault="00444FAE" w:rsidP="00444FAE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LEARNERS ACTIVITIES</w:t>
            </w:r>
          </w:p>
        </w:tc>
        <w:tc>
          <w:tcPr>
            <w:tcW w:w="2067" w:type="dxa"/>
          </w:tcPr>
          <w:p w14:paraId="3233EA58" w14:textId="5F2495B1" w:rsidR="00444FAE" w:rsidRDefault="00444FAE" w:rsidP="00444FAE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EVALUATION AND SCORING</w:t>
            </w:r>
          </w:p>
        </w:tc>
        <w:tc>
          <w:tcPr>
            <w:tcW w:w="894" w:type="dxa"/>
          </w:tcPr>
          <w:p w14:paraId="0CB20538" w14:textId="47C61A2A" w:rsidR="00444FAE" w:rsidRDefault="00444FAE" w:rsidP="00444FAE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SCORE</w:t>
            </w:r>
          </w:p>
        </w:tc>
      </w:tr>
      <w:tr w:rsidR="00444FAE" w:rsidRPr="006471EC" w14:paraId="1F58F701" w14:textId="77777777" w:rsidTr="00444FAE">
        <w:tc>
          <w:tcPr>
            <w:tcW w:w="823" w:type="dxa"/>
          </w:tcPr>
          <w:p w14:paraId="2A35A160" w14:textId="07B07120" w:rsidR="00444FAE" w:rsidRDefault="00444FAE" w:rsidP="00444FAE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(1)</w:t>
            </w:r>
          </w:p>
        </w:tc>
        <w:tc>
          <w:tcPr>
            <w:tcW w:w="2444" w:type="dxa"/>
            <w:gridSpan w:val="2"/>
          </w:tcPr>
          <w:p w14:paraId="667CB178" w14:textId="51CA5683" w:rsidR="00444FAE" w:rsidRDefault="00444FAE" w:rsidP="00444FAE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(2)</w:t>
            </w:r>
          </w:p>
        </w:tc>
        <w:tc>
          <w:tcPr>
            <w:tcW w:w="1685" w:type="dxa"/>
          </w:tcPr>
          <w:p w14:paraId="58B14161" w14:textId="638A08ED" w:rsidR="00444FAE" w:rsidRPr="006471EC" w:rsidRDefault="00444FAE" w:rsidP="00444FAE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(3)</w:t>
            </w:r>
          </w:p>
        </w:tc>
        <w:tc>
          <w:tcPr>
            <w:tcW w:w="1525" w:type="dxa"/>
          </w:tcPr>
          <w:p w14:paraId="2325F896" w14:textId="064CC64C" w:rsidR="00444FAE" w:rsidRDefault="00444FAE" w:rsidP="00444FAE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(4)</w:t>
            </w:r>
          </w:p>
        </w:tc>
        <w:tc>
          <w:tcPr>
            <w:tcW w:w="1677" w:type="dxa"/>
          </w:tcPr>
          <w:p w14:paraId="02BE5DE0" w14:textId="567CE515" w:rsidR="00444FAE" w:rsidRDefault="00444FAE" w:rsidP="00444FAE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(5)</w:t>
            </w:r>
          </w:p>
        </w:tc>
        <w:tc>
          <w:tcPr>
            <w:tcW w:w="995" w:type="dxa"/>
          </w:tcPr>
          <w:p w14:paraId="5C240382" w14:textId="188F69BE" w:rsidR="00444FAE" w:rsidRDefault="00444FAE" w:rsidP="00444FAE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(6)</w:t>
            </w:r>
          </w:p>
        </w:tc>
        <w:tc>
          <w:tcPr>
            <w:tcW w:w="2919" w:type="dxa"/>
          </w:tcPr>
          <w:p w14:paraId="6CA787B7" w14:textId="3A4E368A" w:rsidR="00444FAE" w:rsidRPr="006471EC" w:rsidRDefault="00444FAE" w:rsidP="00444FAE">
            <w:pPr>
              <w:pStyle w:val="Default"/>
              <w:ind w:left="330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(7)</w:t>
            </w:r>
          </w:p>
        </w:tc>
        <w:tc>
          <w:tcPr>
            <w:tcW w:w="2067" w:type="dxa"/>
          </w:tcPr>
          <w:p w14:paraId="720E6120" w14:textId="1D8E621C" w:rsidR="00444FAE" w:rsidRDefault="00444FAE" w:rsidP="00444FAE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(8)</w:t>
            </w:r>
          </w:p>
        </w:tc>
        <w:tc>
          <w:tcPr>
            <w:tcW w:w="894" w:type="dxa"/>
          </w:tcPr>
          <w:p w14:paraId="2CB10D53" w14:textId="5F75B600" w:rsidR="00444FAE" w:rsidRDefault="00444FAE" w:rsidP="00444FAE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(9)</w:t>
            </w:r>
          </w:p>
        </w:tc>
      </w:tr>
      <w:tr w:rsidR="00444FAE" w:rsidRPr="006471EC" w14:paraId="4135F0A9" w14:textId="77777777" w:rsidTr="00444FAE">
        <w:tc>
          <w:tcPr>
            <w:tcW w:w="823" w:type="dxa"/>
          </w:tcPr>
          <w:p w14:paraId="6C926C64" w14:textId="6C2C1392" w:rsidR="00444FAE" w:rsidRPr="00F85AB3" w:rsidRDefault="00D0541F" w:rsidP="00E531FF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bookmarkStart w:id="0" w:name="_Hlk128755786"/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1-3</w:t>
            </w:r>
          </w:p>
        </w:tc>
        <w:tc>
          <w:tcPr>
            <w:tcW w:w="2444" w:type="dxa"/>
            <w:gridSpan w:val="2"/>
          </w:tcPr>
          <w:p w14:paraId="17F6B250" w14:textId="3923D71C" w:rsidR="00444FAE" w:rsidRDefault="00F32D93" w:rsidP="00E531FF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Students are able to </w:t>
            </w:r>
            <w:r w:rsidR="00602182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identify information from the report (C</w:t>
            </w:r>
            <w:r w:rsidR="009F60B9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2</w:t>
            </w:r>
            <w:r w:rsidR="00602182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)</w:t>
            </w:r>
          </w:p>
          <w:p w14:paraId="349BC57D" w14:textId="77777777" w:rsidR="00602182" w:rsidRDefault="00602182" w:rsidP="00E531FF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70830A60" w14:textId="4BBA7638" w:rsidR="00602182" w:rsidRDefault="00602182" w:rsidP="00E531FF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Students are able to give suggestion in accordance to the report (</w:t>
            </w:r>
            <w:r w:rsidR="009F60B9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C3)</w:t>
            </w:r>
          </w:p>
          <w:p w14:paraId="1414FD34" w14:textId="77777777" w:rsidR="00602182" w:rsidRDefault="00602182" w:rsidP="00E531FF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01E919CF" w14:textId="77777777" w:rsidR="00602182" w:rsidRDefault="00602182" w:rsidP="00E531FF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60B66AE0" w14:textId="77777777" w:rsidR="00602182" w:rsidRDefault="00602182" w:rsidP="00E531FF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45189129" w14:textId="44400013" w:rsidR="00602182" w:rsidRPr="00A62F75" w:rsidRDefault="00602182" w:rsidP="00E531FF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685" w:type="dxa"/>
          </w:tcPr>
          <w:p w14:paraId="67F9EE9D" w14:textId="4B0684BF" w:rsidR="00F32D93" w:rsidRDefault="00F32D93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Introduction </w:t>
            </w:r>
          </w:p>
          <w:p w14:paraId="1D42BFBD" w14:textId="77777777" w:rsidR="00F32D93" w:rsidRDefault="00F32D93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4E748A85" w14:textId="77777777" w:rsidR="00602182" w:rsidRDefault="00602182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6C169D53" w14:textId="77777777" w:rsidR="00602182" w:rsidRDefault="00602182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68301D04" w14:textId="77777777" w:rsidR="00602182" w:rsidRDefault="00602182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68500BF8" w14:textId="77777777" w:rsidR="00602182" w:rsidRDefault="00602182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227C7AAC" w14:textId="77777777" w:rsidR="00602182" w:rsidRDefault="00602182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2FB8797A" w14:textId="77777777" w:rsidR="00602182" w:rsidRDefault="00602182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041337A6" w14:textId="77777777" w:rsidR="00602182" w:rsidRDefault="00602182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778AFDDE" w14:textId="77777777" w:rsidR="00602182" w:rsidRDefault="00602182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5A85B459" w14:textId="7A43FCB6" w:rsidR="00444FAE" w:rsidRPr="006471EC" w:rsidRDefault="007D05C4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Giving Suggestion </w:t>
            </w:r>
          </w:p>
        </w:tc>
        <w:tc>
          <w:tcPr>
            <w:tcW w:w="1525" w:type="dxa"/>
          </w:tcPr>
          <w:p w14:paraId="7318CDD7" w14:textId="77777777" w:rsidR="00444FAE" w:rsidRDefault="00444FAE" w:rsidP="009F60B9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4EBC9712" w14:textId="77777777" w:rsidR="00602182" w:rsidRDefault="00602182" w:rsidP="009F60B9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14B3194F" w14:textId="77777777" w:rsidR="00602182" w:rsidRDefault="00602182" w:rsidP="009F60B9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3856B57A" w14:textId="77777777" w:rsidR="00602182" w:rsidRDefault="00602182" w:rsidP="009F60B9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5F4E8BA0" w14:textId="77777777" w:rsidR="00602182" w:rsidRDefault="00602182" w:rsidP="009F60B9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775C464F" w14:textId="77777777" w:rsidR="00602182" w:rsidRDefault="00602182" w:rsidP="009F60B9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34F499D6" w14:textId="77777777" w:rsidR="00602182" w:rsidRDefault="00602182" w:rsidP="009F60B9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75604569" w14:textId="77777777" w:rsidR="00602182" w:rsidRDefault="00602182" w:rsidP="009F60B9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6D0E171E" w14:textId="77777777" w:rsidR="00602182" w:rsidRDefault="00602182" w:rsidP="009F60B9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359F33D1" w14:textId="77777777" w:rsidR="00602182" w:rsidRDefault="00602182" w:rsidP="009F60B9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55E1F989" w14:textId="08E82277" w:rsidR="00602182" w:rsidRDefault="00602182" w:rsidP="009F60B9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To </w:t>
            </w:r>
            <w:r w:rsidR="009F60B9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organize events</w:t>
            </w:r>
          </w:p>
          <w:p w14:paraId="5EDD6CAC" w14:textId="77777777" w:rsidR="003920F1" w:rsidRDefault="003920F1" w:rsidP="009F60B9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11BA97B1" w14:textId="3A9AC260" w:rsidR="003920F1" w:rsidRDefault="003920F1" w:rsidP="009F60B9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To identify problems</w:t>
            </w:r>
          </w:p>
          <w:p w14:paraId="3C391B00" w14:textId="77777777" w:rsidR="009F60B9" w:rsidRDefault="009F60B9" w:rsidP="009F60B9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6FCFDAE2" w14:textId="0C734A37" w:rsidR="009F60B9" w:rsidRDefault="009F60B9" w:rsidP="009F60B9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To identify information in accordance to organizing events</w:t>
            </w:r>
          </w:p>
          <w:p w14:paraId="29590DA6" w14:textId="77777777" w:rsidR="009F60B9" w:rsidRDefault="009F60B9" w:rsidP="009F60B9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78911380" w14:textId="0DE2D9EE" w:rsidR="009F60B9" w:rsidRDefault="009F60B9" w:rsidP="009F60B9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To give suggestion in accordance to the information </w:t>
            </w:r>
          </w:p>
          <w:p w14:paraId="7467CD4B" w14:textId="77777777" w:rsidR="009F60B9" w:rsidRDefault="009F60B9" w:rsidP="009F60B9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60307D97" w14:textId="31116339" w:rsidR="009F60B9" w:rsidRPr="006471EC" w:rsidRDefault="009F60B9" w:rsidP="009F60B9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677" w:type="dxa"/>
          </w:tcPr>
          <w:p w14:paraId="218676F4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6EED7CFD" w14:textId="77777777" w:rsidR="009F60B9" w:rsidRDefault="009F60B9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7AA23BA0" w14:textId="77777777" w:rsidR="009F60B9" w:rsidRDefault="009F60B9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04E1D7E4" w14:textId="77777777" w:rsidR="009F60B9" w:rsidRDefault="009F60B9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685CAB4F" w14:textId="77777777" w:rsidR="009F60B9" w:rsidRDefault="009F60B9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1222DA4B" w14:textId="77777777" w:rsidR="009F60B9" w:rsidRDefault="009F60B9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1F0C01E8" w14:textId="77777777" w:rsidR="009F60B9" w:rsidRDefault="009F60B9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0635A5E2" w14:textId="77777777" w:rsidR="009F60B9" w:rsidRDefault="009F60B9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77C2F91F" w14:textId="77777777" w:rsidR="009F60B9" w:rsidRDefault="009F60B9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4BF3A6D0" w14:textId="77777777" w:rsidR="009F60B9" w:rsidRDefault="009F60B9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18DB20C8" w14:textId="298546BD" w:rsidR="009F60B9" w:rsidRDefault="009F60B9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Discussing</w:t>
            </w:r>
          </w:p>
          <w:p w14:paraId="4C42A571" w14:textId="46AA4770" w:rsidR="009F60B9" w:rsidRDefault="009F60B9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Role Playing </w:t>
            </w:r>
          </w:p>
          <w:p w14:paraId="03B4E0BF" w14:textId="77777777" w:rsidR="009F60B9" w:rsidRDefault="009F60B9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30475CDC" w14:textId="77777777" w:rsidR="009F60B9" w:rsidRDefault="009F60B9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15BA77C8" w14:textId="0C6A9E99" w:rsidR="009F60B9" w:rsidRPr="006471EC" w:rsidRDefault="009F60B9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95" w:type="dxa"/>
          </w:tcPr>
          <w:p w14:paraId="6F0C6242" w14:textId="77777777" w:rsidR="00444FAE" w:rsidRDefault="00F32D93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50’</w:t>
            </w:r>
          </w:p>
          <w:p w14:paraId="4833405B" w14:textId="77777777" w:rsidR="00CF07B1" w:rsidRDefault="00CF07B1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</w:p>
          <w:p w14:paraId="2951AE1E" w14:textId="77777777" w:rsidR="00CF07B1" w:rsidRDefault="00CF07B1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</w:p>
          <w:p w14:paraId="0ED6B71E" w14:textId="77777777" w:rsidR="00CF07B1" w:rsidRDefault="00CF07B1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</w:p>
          <w:p w14:paraId="35346DFE" w14:textId="77777777" w:rsidR="00CF07B1" w:rsidRDefault="00CF07B1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</w:p>
          <w:p w14:paraId="57A70FF3" w14:textId="77777777" w:rsidR="00CF07B1" w:rsidRDefault="00CF07B1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</w:p>
          <w:p w14:paraId="26A5BC0E" w14:textId="77777777" w:rsidR="00CF07B1" w:rsidRDefault="00CF07B1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</w:p>
          <w:p w14:paraId="1A46D785" w14:textId="77777777" w:rsidR="00CF07B1" w:rsidRDefault="00CF07B1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</w:p>
          <w:p w14:paraId="28D1E08D" w14:textId="77777777" w:rsidR="00CF07B1" w:rsidRDefault="00CF07B1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</w:p>
          <w:p w14:paraId="211183A4" w14:textId="77777777" w:rsidR="00CF07B1" w:rsidRDefault="00CF07B1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</w:p>
          <w:p w14:paraId="523FEACE" w14:textId="3C8A7207" w:rsidR="00CF07B1" w:rsidRPr="006471EC" w:rsidRDefault="00CF07B1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250’</w:t>
            </w:r>
          </w:p>
        </w:tc>
        <w:tc>
          <w:tcPr>
            <w:tcW w:w="2919" w:type="dxa"/>
          </w:tcPr>
          <w:p w14:paraId="1AA5001B" w14:textId="60350D52" w:rsidR="00602182" w:rsidRPr="00602182" w:rsidRDefault="00602182" w:rsidP="00602182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1. </w:t>
            </w:r>
            <w:r w:rsidRPr="00602182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The lecturer and the students</w:t>
            </w: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 </w:t>
            </w:r>
            <w:r w:rsidRPr="00602182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talk about the rules and</w:t>
            </w: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 </w:t>
            </w:r>
            <w:r w:rsidRPr="00602182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agreement for the whole</w:t>
            </w: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 </w:t>
            </w:r>
            <w:r w:rsidRPr="00602182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semester.</w:t>
            </w:r>
          </w:p>
          <w:p w14:paraId="4701BFCF" w14:textId="7BB819D9" w:rsidR="00602182" w:rsidRPr="00602182" w:rsidRDefault="00602182" w:rsidP="00602182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2. </w:t>
            </w:r>
            <w:r w:rsidRPr="00602182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The students get list of topic</w:t>
            </w:r>
          </w:p>
          <w:p w14:paraId="2928444A" w14:textId="77777777" w:rsidR="00602182" w:rsidRPr="00602182" w:rsidRDefault="00602182" w:rsidP="00602182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 w:rsidRPr="00602182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and handout for the whole</w:t>
            </w:r>
          </w:p>
          <w:p w14:paraId="08D0876E" w14:textId="77777777" w:rsidR="00602182" w:rsidRPr="00602182" w:rsidRDefault="00602182" w:rsidP="00602182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 w:rsidRPr="00602182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semester.</w:t>
            </w:r>
          </w:p>
          <w:p w14:paraId="02858838" w14:textId="7A963921" w:rsidR="00444FAE" w:rsidRDefault="00602182" w:rsidP="00602182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3. </w:t>
            </w:r>
            <w:r w:rsidRPr="00602182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The students read the s</w:t>
            </w:r>
          </w:p>
          <w:p w14:paraId="1D767655" w14:textId="77777777" w:rsidR="00F32D93" w:rsidRDefault="00F32D93" w:rsidP="00F32D93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</w:p>
          <w:p w14:paraId="41EB2751" w14:textId="2F566682" w:rsidR="00F32D93" w:rsidRDefault="00F32D93" w:rsidP="00F32D93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1. </w:t>
            </w:r>
            <w:r w:rsidR="00CC7D78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Students make projects of organizing company events</w:t>
            </w:r>
          </w:p>
          <w:p w14:paraId="1E9B9096" w14:textId="77777777" w:rsidR="00CC7D78" w:rsidRDefault="00CC7D78" w:rsidP="00F32D93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</w:p>
          <w:p w14:paraId="3867718E" w14:textId="68CD7FD1" w:rsidR="00CC7D78" w:rsidRDefault="00CC7D78" w:rsidP="00F32D93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2. Students present the progress report of the event preparation</w:t>
            </w:r>
          </w:p>
          <w:p w14:paraId="7FCE0C93" w14:textId="77777777" w:rsidR="00CC7D78" w:rsidRDefault="00CC7D78" w:rsidP="00F32D93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</w:p>
          <w:p w14:paraId="3E7FBDBD" w14:textId="77777777" w:rsidR="00CC7D78" w:rsidRDefault="00CC7D78" w:rsidP="00F32D93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3. Students give suggestion based on the </w:t>
            </w:r>
            <w:r w:rsidR="003920F1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presentation</w:t>
            </w:r>
          </w:p>
          <w:p w14:paraId="7A31F881" w14:textId="77777777" w:rsidR="003920F1" w:rsidRDefault="003920F1" w:rsidP="00F32D93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</w:p>
          <w:p w14:paraId="542C0F48" w14:textId="26F1888E" w:rsidR="003920F1" w:rsidRPr="006471EC" w:rsidRDefault="003920F1" w:rsidP="00F32D93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4. Students practice conversation on how to give suggestion </w:t>
            </w:r>
          </w:p>
        </w:tc>
        <w:tc>
          <w:tcPr>
            <w:tcW w:w="2067" w:type="dxa"/>
          </w:tcPr>
          <w:p w14:paraId="7106D1BC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49024F51" w14:textId="77777777" w:rsidR="0030613E" w:rsidRDefault="0030613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20889621" w14:textId="77777777" w:rsidR="0030613E" w:rsidRDefault="0030613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5B9C96EB" w14:textId="77777777" w:rsidR="0030613E" w:rsidRDefault="0030613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11D4CFE0" w14:textId="77777777" w:rsidR="0030613E" w:rsidRDefault="0030613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6AE04B1E" w14:textId="77777777" w:rsidR="0030613E" w:rsidRDefault="0030613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7EB74916" w14:textId="77777777" w:rsidR="0030613E" w:rsidRDefault="0030613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2162D97F" w14:textId="77777777" w:rsidR="0030613E" w:rsidRDefault="0030613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45D6AAD5" w14:textId="77777777" w:rsidR="0030613E" w:rsidRDefault="0030613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47A41581" w14:textId="77777777" w:rsidR="0030613E" w:rsidRDefault="0030613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532BD397" w14:textId="77777777" w:rsidR="0030613E" w:rsidRDefault="0030613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Projects</w:t>
            </w:r>
          </w:p>
          <w:p w14:paraId="395325AF" w14:textId="2517724B" w:rsidR="0030613E" w:rsidRPr="00F85AB3" w:rsidRDefault="0030613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Oral Test</w:t>
            </w:r>
          </w:p>
        </w:tc>
        <w:tc>
          <w:tcPr>
            <w:tcW w:w="894" w:type="dxa"/>
          </w:tcPr>
          <w:p w14:paraId="45D96CF6" w14:textId="092A0A25" w:rsidR="00444FAE" w:rsidRPr="006471EC" w:rsidRDefault="00444FAE" w:rsidP="00E531FF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</w:p>
        </w:tc>
      </w:tr>
      <w:tr w:rsidR="00444FAE" w:rsidRPr="006471EC" w14:paraId="2A478CE7" w14:textId="77777777" w:rsidTr="00444FAE">
        <w:tc>
          <w:tcPr>
            <w:tcW w:w="823" w:type="dxa"/>
          </w:tcPr>
          <w:p w14:paraId="4D5E4E53" w14:textId="58BD976E" w:rsidR="00444FAE" w:rsidRPr="006471EC" w:rsidRDefault="00C16583" w:rsidP="00E531FF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4-5</w:t>
            </w:r>
          </w:p>
          <w:p w14:paraId="35EF9235" w14:textId="77777777" w:rsidR="00444FAE" w:rsidRPr="006471EC" w:rsidRDefault="00444FAE" w:rsidP="00E531FF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2444" w:type="dxa"/>
            <w:gridSpan w:val="2"/>
          </w:tcPr>
          <w:p w14:paraId="04495B1D" w14:textId="77777777" w:rsidR="00444FAE" w:rsidRDefault="0030613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Students are able to identify problems (C2)</w:t>
            </w:r>
          </w:p>
          <w:p w14:paraId="64B99DA5" w14:textId="77777777" w:rsidR="0030613E" w:rsidRDefault="0030613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33E6B5C1" w14:textId="1B361165" w:rsidR="0030613E" w:rsidRDefault="0030613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Students are able to </w:t>
            </w:r>
            <w:r w:rsidR="00350B90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handle complain (C3)</w:t>
            </w:r>
          </w:p>
          <w:p w14:paraId="0E222CB8" w14:textId="77777777" w:rsidR="007E3300" w:rsidRDefault="007E3300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18C2C8BC" w14:textId="72B21556" w:rsidR="007E3300" w:rsidRDefault="007E3300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Students are able to find solution </w:t>
            </w:r>
          </w:p>
          <w:p w14:paraId="49644734" w14:textId="77777777" w:rsidR="00350B90" w:rsidRDefault="00350B90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005A2642" w14:textId="4423B88C" w:rsidR="00350B90" w:rsidRPr="006471EC" w:rsidRDefault="00350B90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Students are able to ask for apologizing (C2)</w:t>
            </w:r>
          </w:p>
        </w:tc>
        <w:tc>
          <w:tcPr>
            <w:tcW w:w="1685" w:type="dxa"/>
          </w:tcPr>
          <w:p w14:paraId="1D7A532C" w14:textId="493D0832" w:rsidR="00444FAE" w:rsidRPr="006471EC" w:rsidRDefault="007D05C4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Apologizing - Handling Complain </w:t>
            </w:r>
          </w:p>
        </w:tc>
        <w:tc>
          <w:tcPr>
            <w:tcW w:w="1525" w:type="dxa"/>
          </w:tcPr>
          <w:p w14:paraId="6ADDC0D2" w14:textId="77777777" w:rsidR="00444FAE" w:rsidRDefault="00602182" w:rsidP="00602182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To identify problem / complain</w:t>
            </w:r>
          </w:p>
          <w:p w14:paraId="6F529537" w14:textId="77777777" w:rsidR="00602182" w:rsidRDefault="00602182" w:rsidP="00602182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33E206AC" w14:textId="77777777" w:rsidR="00602182" w:rsidRDefault="00602182" w:rsidP="00602182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To handle complain </w:t>
            </w:r>
          </w:p>
          <w:p w14:paraId="499DAE20" w14:textId="77777777" w:rsidR="00602182" w:rsidRDefault="00602182" w:rsidP="00602182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7EF67F36" w14:textId="77777777" w:rsidR="00602182" w:rsidRDefault="00602182" w:rsidP="00602182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To give solution </w:t>
            </w:r>
          </w:p>
          <w:p w14:paraId="7C3086C4" w14:textId="77777777" w:rsidR="00602182" w:rsidRDefault="00602182" w:rsidP="00602182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509FE1EF" w14:textId="3D940AF8" w:rsidR="00602182" w:rsidRPr="006471EC" w:rsidRDefault="00602182" w:rsidP="00602182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To ask for apologizing</w:t>
            </w:r>
          </w:p>
        </w:tc>
        <w:tc>
          <w:tcPr>
            <w:tcW w:w="1677" w:type="dxa"/>
          </w:tcPr>
          <w:p w14:paraId="3C3762EE" w14:textId="6E3F6ED3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995" w:type="dxa"/>
          </w:tcPr>
          <w:p w14:paraId="7523E44D" w14:textId="4B0FDDF2" w:rsidR="00444FAE" w:rsidRPr="00E038F9" w:rsidRDefault="00F32D93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2</w:t>
            </w:r>
            <w:r w:rsidR="00CF07B1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0</w:t>
            </w: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0’</w:t>
            </w:r>
          </w:p>
        </w:tc>
        <w:tc>
          <w:tcPr>
            <w:tcW w:w="2919" w:type="dxa"/>
          </w:tcPr>
          <w:p w14:paraId="4D2D8588" w14:textId="7999EDEA" w:rsidR="006B34C3" w:rsidRDefault="00350B90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1. Students identify language expression for apologizing</w:t>
            </w:r>
          </w:p>
          <w:p w14:paraId="7E0BB9BB" w14:textId="77777777" w:rsidR="00350B90" w:rsidRDefault="00350B90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2. Students watch video about handling customers’ complain </w:t>
            </w:r>
          </w:p>
          <w:p w14:paraId="65B7B571" w14:textId="77777777" w:rsidR="00350B90" w:rsidRDefault="00350B90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3. Students </w:t>
            </w:r>
            <w:r w:rsidR="007E3300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practice dialogue handling complain and ask</w:t>
            </w:r>
            <w:r w:rsidR="00CF07B1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ing for apologizing</w:t>
            </w:r>
          </w:p>
          <w:p w14:paraId="572A6F9D" w14:textId="78C3C509" w:rsidR="00CF07B1" w:rsidRPr="003A1938" w:rsidRDefault="00CF07B1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2067" w:type="dxa"/>
          </w:tcPr>
          <w:p w14:paraId="1208CD21" w14:textId="2B7F31DA" w:rsidR="00444FAE" w:rsidRPr="006471EC" w:rsidRDefault="00350B90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Oral Test</w:t>
            </w:r>
          </w:p>
        </w:tc>
        <w:tc>
          <w:tcPr>
            <w:tcW w:w="894" w:type="dxa"/>
          </w:tcPr>
          <w:p w14:paraId="76B21E76" w14:textId="68328D13" w:rsidR="00444FAE" w:rsidRPr="006471EC" w:rsidRDefault="00444FAE" w:rsidP="00E531FF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</w:p>
        </w:tc>
      </w:tr>
      <w:tr w:rsidR="007D05C4" w:rsidRPr="006471EC" w14:paraId="2A1569DB" w14:textId="77777777" w:rsidTr="00444FAE">
        <w:tc>
          <w:tcPr>
            <w:tcW w:w="823" w:type="dxa"/>
          </w:tcPr>
          <w:p w14:paraId="15F55376" w14:textId="1FD70C92" w:rsidR="007D05C4" w:rsidRPr="006471EC" w:rsidRDefault="00C16583" w:rsidP="007D05C4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6-7</w:t>
            </w:r>
          </w:p>
          <w:p w14:paraId="7F8F8BAA" w14:textId="77777777" w:rsidR="007D05C4" w:rsidRPr="006471EC" w:rsidRDefault="007D05C4" w:rsidP="007D05C4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2444" w:type="dxa"/>
            <w:gridSpan w:val="2"/>
          </w:tcPr>
          <w:p w14:paraId="275284CC" w14:textId="40D79082" w:rsidR="007D05C4" w:rsidRDefault="007D05C4" w:rsidP="007D05C4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Students are able to identify information from job advertisement (C</w:t>
            </w:r>
            <w:r w:rsidR="009F60B9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2</w:t>
            </w: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)</w:t>
            </w:r>
          </w:p>
          <w:p w14:paraId="23BD4820" w14:textId="77777777" w:rsidR="007D05C4" w:rsidRDefault="007D05C4" w:rsidP="007D05C4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2F84A813" w14:textId="77777777" w:rsidR="007D05C4" w:rsidRDefault="007D05C4" w:rsidP="007D05C4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Students are able to explain specific information of the job requirements (C2)</w:t>
            </w:r>
          </w:p>
          <w:p w14:paraId="0F30C070" w14:textId="77777777" w:rsidR="007D05C4" w:rsidRDefault="007D05C4" w:rsidP="007D05C4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5E9BDB6D" w14:textId="5C5352DD" w:rsidR="007D05C4" w:rsidRPr="006471EC" w:rsidRDefault="007D05C4" w:rsidP="007D05C4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Students are able to conclude the information required from the job ads (C4)</w:t>
            </w:r>
          </w:p>
        </w:tc>
        <w:tc>
          <w:tcPr>
            <w:tcW w:w="1685" w:type="dxa"/>
          </w:tcPr>
          <w:p w14:paraId="1C3DDAD6" w14:textId="4158908C" w:rsidR="007D05C4" w:rsidRPr="006471EC" w:rsidRDefault="007D05C4" w:rsidP="007D05C4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Job Advertisement</w:t>
            </w:r>
          </w:p>
        </w:tc>
        <w:tc>
          <w:tcPr>
            <w:tcW w:w="1525" w:type="dxa"/>
          </w:tcPr>
          <w:p w14:paraId="16E8474A" w14:textId="77777777" w:rsidR="007D05C4" w:rsidRDefault="007D05C4" w:rsidP="007D05C4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To identify information from job ads</w:t>
            </w:r>
          </w:p>
          <w:p w14:paraId="68039834" w14:textId="77777777" w:rsidR="007D05C4" w:rsidRDefault="007D05C4" w:rsidP="007D05C4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6CF2F72D" w14:textId="77777777" w:rsidR="007D05C4" w:rsidRDefault="007D05C4" w:rsidP="007D05C4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To explain specific secretarial jobs </w:t>
            </w:r>
          </w:p>
          <w:p w14:paraId="400175F4" w14:textId="77777777" w:rsidR="007D05C4" w:rsidRDefault="007D05C4" w:rsidP="007D05C4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20063E3E" w14:textId="1316EE2E" w:rsidR="007D05C4" w:rsidRPr="006471EC" w:rsidRDefault="007D05C4" w:rsidP="007D05C4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To explain specific secretarial competency</w:t>
            </w:r>
          </w:p>
        </w:tc>
        <w:tc>
          <w:tcPr>
            <w:tcW w:w="1677" w:type="dxa"/>
          </w:tcPr>
          <w:p w14:paraId="1A9F80C7" w14:textId="77777777" w:rsidR="007D05C4" w:rsidRDefault="007D05C4" w:rsidP="007D05C4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Discussion </w:t>
            </w:r>
          </w:p>
          <w:p w14:paraId="5C331EC9" w14:textId="490871F4" w:rsidR="007D05C4" w:rsidRPr="006471EC" w:rsidRDefault="007D05C4" w:rsidP="007D05C4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Demonstrating</w:t>
            </w:r>
          </w:p>
        </w:tc>
        <w:tc>
          <w:tcPr>
            <w:tcW w:w="995" w:type="dxa"/>
          </w:tcPr>
          <w:p w14:paraId="5E907BA1" w14:textId="086DD0FC" w:rsidR="007D05C4" w:rsidRPr="00F85AB3" w:rsidRDefault="00CF07B1" w:rsidP="007D05C4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200’</w:t>
            </w:r>
          </w:p>
        </w:tc>
        <w:tc>
          <w:tcPr>
            <w:tcW w:w="2919" w:type="dxa"/>
          </w:tcPr>
          <w:p w14:paraId="302B8E80" w14:textId="77777777" w:rsidR="007D05C4" w:rsidRDefault="007D05C4" w:rsidP="007D05C4">
            <w:pPr>
              <w:pStyle w:val="Default"/>
              <w:numPr>
                <w:ilvl w:val="0"/>
                <w:numId w:val="9"/>
              </w:numPr>
              <w:ind w:left="420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The students find job advertisements from newspaper or internet</w:t>
            </w:r>
          </w:p>
          <w:p w14:paraId="1206876A" w14:textId="77777777" w:rsidR="007D05C4" w:rsidRDefault="007D05C4" w:rsidP="007D05C4">
            <w:pPr>
              <w:pStyle w:val="Default"/>
              <w:numPr>
                <w:ilvl w:val="0"/>
                <w:numId w:val="9"/>
              </w:numPr>
              <w:ind w:left="420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The students learn the English expression and function based on the topic</w:t>
            </w:r>
          </w:p>
          <w:p w14:paraId="04B8DE8E" w14:textId="1F85A8DA" w:rsidR="007D05C4" w:rsidRPr="00DC2E05" w:rsidRDefault="007D05C4" w:rsidP="007D05C4">
            <w:pPr>
              <w:pStyle w:val="Default"/>
              <w:numPr>
                <w:ilvl w:val="0"/>
                <w:numId w:val="9"/>
              </w:numPr>
              <w:ind w:left="420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 w:rsidRPr="00DC2E05">
              <w:rPr>
                <w:rFonts w:ascii="Maiandra GD" w:hAnsi="Maiandra GD"/>
                <w:bCs/>
                <w:sz w:val="22"/>
                <w:szCs w:val="22"/>
                <w:lang w:val="en-ID"/>
              </w:rPr>
              <w:t>The students practice the dialogue in pairs</w:t>
            </w:r>
          </w:p>
        </w:tc>
        <w:tc>
          <w:tcPr>
            <w:tcW w:w="2067" w:type="dxa"/>
          </w:tcPr>
          <w:p w14:paraId="25936497" w14:textId="77777777" w:rsidR="007D05C4" w:rsidRDefault="007D05C4" w:rsidP="007D05C4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Assignment</w:t>
            </w:r>
          </w:p>
          <w:p w14:paraId="56174494" w14:textId="2BC95EC3" w:rsidR="007D05C4" w:rsidRPr="006471EC" w:rsidRDefault="007D05C4" w:rsidP="007D05C4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Oral Test</w:t>
            </w:r>
          </w:p>
        </w:tc>
        <w:tc>
          <w:tcPr>
            <w:tcW w:w="894" w:type="dxa"/>
          </w:tcPr>
          <w:p w14:paraId="55AEB2FD" w14:textId="557173BE" w:rsidR="007D05C4" w:rsidRPr="006471EC" w:rsidRDefault="007D05C4" w:rsidP="007D05C4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</w:p>
        </w:tc>
      </w:tr>
      <w:tr w:rsidR="007D05C4" w:rsidRPr="006471EC" w14:paraId="301615CF" w14:textId="77777777" w:rsidTr="007D05C4">
        <w:tc>
          <w:tcPr>
            <w:tcW w:w="846" w:type="dxa"/>
            <w:gridSpan w:val="2"/>
          </w:tcPr>
          <w:p w14:paraId="128AB726" w14:textId="4A72B228" w:rsidR="007D05C4" w:rsidRPr="00554DFD" w:rsidRDefault="007D05C4" w:rsidP="007D05C4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14183" w:type="dxa"/>
            <w:gridSpan w:val="8"/>
          </w:tcPr>
          <w:p w14:paraId="6EA0F64F" w14:textId="77777777" w:rsidR="007D05C4" w:rsidRPr="006471EC" w:rsidRDefault="007D05C4" w:rsidP="007D05C4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MID SEME</w:t>
            </w: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S</w:t>
            </w: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TER TEST</w:t>
            </w:r>
          </w:p>
        </w:tc>
      </w:tr>
      <w:bookmarkEnd w:id="0"/>
    </w:tbl>
    <w:p w14:paraId="5A4F6942" w14:textId="77777777" w:rsidR="00444FAE" w:rsidRPr="006471EC" w:rsidRDefault="00444FAE" w:rsidP="00444FAE">
      <w:pPr>
        <w:spacing w:after="160"/>
        <w:rPr>
          <w:rFonts w:ascii="Maiandra GD" w:eastAsiaTheme="minorHAnsi" w:hAnsi="Maiandra GD"/>
          <w:bCs/>
          <w:color w:val="FFFFFF" w:themeColor="background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"/>
        <w:gridCol w:w="808"/>
        <w:gridCol w:w="1514"/>
        <w:gridCol w:w="1741"/>
        <w:gridCol w:w="1586"/>
        <w:gridCol w:w="1627"/>
        <w:gridCol w:w="875"/>
        <w:gridCol w:w="2695"/>
        <w:gridCol w:w="1910"/>
        <w:gridCol w:w="758"/>
      </w:tblGrid>
      <w:tr w:rsidR="00BC7A93" w:rsidRPr="006471EC" w14:paraId="28B6497F" w14:textId="77777777" w:rsidTr="007D05C4">
        <w:tc>
          <w:tcPr>
            <w:tcW w:w="759" w:type="dxa"/>
          </w:tcPr>
          <w:p w14:paraId="77D49BB0" w14:textId="506E08D9" w:rsidR="00444FAE" w:rsidRPr="007D05C4" w:rsidRDefault="007D05C4" w:rsidP="00E531FF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9 - 1</w:t>
            </w:r>
            <w:r w:rsidR="00C16583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1</w:t>
            </w:r>
          </w:p>
          <w:p w14:paraId="3265ABFF" w14:textId="77777777" w:rsidR="00444FAE" w:rsidRPr="006471EC" w:rsidRDefault="00444FAE" w:rsidP="00E531FF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2322" w:type="dxa"/>
            <w:gridSpan w:val="2"/>
          </w:tcPr>
          <w:p w14:paraId="01841CE6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Students are able to identify job interview questions (C1)</w:t>
            </w:r>
          </w:p>
          <w:p w14:paraId="44554D11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177A50C8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Students are able to answer job interview questions (C2)</w:t>
            </w:r>
          </w:p>
          <w:p w14:paraId="4A79D229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3E805001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Students are able to clarify their CV (C2)</w:t>
            </w:r>
          </w:p>
          <w:p w14:paraId="5B89F96C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573293E0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Students are able to demonstrate taking job interview (C3)</w:t>
            </w:r>
          </w:p>
        </w:tc>
        <w:tc>
          <w:tcPr>
            <w:tcW w:w="1741" w:type="dxa"/>
          </w:tcPr>
          <w:p w14:paraId="4A5FEAF1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lastRenderedPageBreak/>
              <w:t xml:space="preserve">Job </w:t>
            </w: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Interview</w:t>
            </w:r>
          </w:p>
        </w:tc>
        <w:tc>
          <w:tcPr>
            <w:tcW w:w="1586" w:type="dxa"/>
          </w:tcPr>
          <w:p w14:paraId="5CC4EEF9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To mention most frequent </w:t>
            </w: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lastRenderedPageBreak/>
              <w:t>questions in job interview</w:t>
            </w:r>
          </w:p>
          <w:p w14:paraId="0A10B4FB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3DFBB196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To clarify students’ profile in job interview</w:t>
            </w:r>
          </w:p>
          <w:p w14:paraId="7BD8AE5E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42A6350C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To answer job interview questions</w:t>
            </w:r>
          </w:p>
          <w:p w14:paraId="7D4DF296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32604D8B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To take job interview role play </w:t>
            </w:r>
          </w:p>
        </w:tc>
        <w:tc>
          <w:tcPr>
            <w:tcW w:w="1627" w:type="dxa"/>
          </w:tcPr>
          <w:p w14:paraId="338B9A73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lastRenderedPageBreak/>
              <w:t>Brainstorming</w:t>
            </w:r>
          </w:p>
          <w:p w14:paraId="0DB0F629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Lecturing </w:t>
            </w:r>
          </w:p>
          <w:p w14:paraId="58E04834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Discussing</w:t>
            </w:r>
          </w:p>
          <w:p w14:paraId="2F3ECD68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lastRenderedPageBreak/>
              <w:t>Demonstrating</w:t>
            </w:r>
          </w:p>
          <w:p w14:paraId="175AD272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Roleplaying </w:t>
            </w:r>
          </w:p>
        </w:tc>
        <w:tc>
          <w:tcPr>
            <w:tcW w:w="875" w:type="dxa"/>
          </w:tcPr>
          <w:p w14:paraId="72292513" w14:textId="24BB5395" w:rsidR="00444FAE" w:rsidRPr="00DC2E05" w:rsidRDefault="00DC2E05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lastRenderedPageBreak/>
              <w:t>300’</w:t>
            </w:r>
          </w:p>
        </w:tc>
        <w:tc>
          <w:tcPr>
            <w:tcW w:w="2695" w:type="dxa"/>
          </w:tcPr>
          <w:p w14:paraId="2F8042B0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1. The students find most frequent question in job </w:t>
            </w:r>
            <w:proofErr w:type="spellStart"/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intervew</w:t>
            </w:r>
            <w:proofErr w:type="spellEnd"/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 </w:t>
            </w:r>
          </w:p>
          <w:p w14:paraId="668B2C48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lastRenderedPageBreak/>
              <w:t xml:space="preserve">2. The students practice to answer the question based on their own situation </w:t>
            </w:r>
          </w:p>
          <w:p w14:paraId="042EB7E7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3. The </w:t>
            </w:r>
            <w:proofErr w:type="spellStart"/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studens</w:t>
            </w:r>
            <w:proofErr w:type="spellEnd"/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 practice to take question and answer job interview questions in pairs</w:t>
            </w:r>
          </w:p>
          <w:p w14:paraId="0F51C20F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4. The students watch job interview video</w:t>
            </w:r>
          </w:p>
          <w:p w14:paraId="4E8E6236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5. </w:t>
            </w: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The students learn the English expression and function based on the topic</w:t>
            </w:r>
          </w:p>
          <w:p w14:paraId="475A8443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  <w:r>
              <w:rPr>
                <w:rFonts w:ascii="Maiandra GD" w:hAnsi="Maiandra GD"/>
                <w:bCs/>
                <w:sz w:val="22"/>
                <w:szCs w:val="22"/>
                <w:lang w:val="en-ID"/>
              </w:rPr>
              <w:t xml:space="preserve">6. </w:t>
            </w:r>
            <w:r w:rsidRPr="006471EC">
              <w:rPr>
                <w:rFonts w:ascii="Maiandra GD" w:hAnsi="Maiandra GD"/>
                <w:bCs/>
                <w:sz w:val="22"/>
                <w:szCs w:val="22"/>
                <w:lang w:val="en-ID"/>
              </w:rPr>
              <w:t>The students practice the dialogue in pairs</w:t>
            </w:r>
          </w:p>
        </w:tc>
        <w:tc>
          <w:tcPr>
            <w:tcW w:w="1910" w:type="dxa"/>
          </w:tcPr>
          <w:p w14:paraId="7690E597" w14:textId="77777777" w:rsidR="00444FAE" w:rsidRPr="007E770A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lastRenderedPageBreak/>
              <w:t>Oral Test</w:t>
            </w:r>
          </w:p>
        </w:tc>
        <w:tc>
          <w:tcPr>
            <w:tcW w:w="758" w:type="dxa"/>
          </w:tcPr>
          <w:p w14:paraId="2FC4B73C" w14:textId="1F474611" w:rsidR="00444FAE" w:rsidRPr="006471EC" w:rsidRDefault="00444FAE" w:rsidP="00E531FF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</w:p>
        </w:tc>
      </w:tr>
      <w:tr w:rsidR="00BC7A93" w:rsidRPr="006471EC" w14:paraId="3ECCAD01" w14:textId="77777777" w:rsidTr="007D05C4">
        <w:tc>
          <w:tcPr>
            <w:tcW w:w="759" w:type="dxa"/>
          </w:tcPr>
          <w:p w14:paraId="742E58A9" w14:textId="45ED07B0" w:rsidR="00444FAE" w:rsidRPr="006471EC" w:rsidRDefault="00444FAE" w:rsidP="00E531FF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1</w:t>
            </w:r>
            <w:r w:rsidR="00C16583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2</w:t>
            </w: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-1</w:t>
            </w:r>
            <w:r w:rsidR="00D0541F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3</w:t>
            </w:r>
          </w:p>
          <w:p w14:paraId="310C4F32" w14:textId="77777777" w:rsidR="00444FAE" w:rsidRPr="006471EC" w:rsidRDefault="00444FAE" w:rsidP="00E531FF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2322" w:type="dxa"/>
            <w:gridSpan w:val="2"/>
          </w:tcPr>
          <w:p w14:paraId="4046F81F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Students are able to identify the organizational structure of a company (C2)</w:t>
            </w:r>
          </w:p>
          <w:p w14:paraId="7DA9979F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6E2AB136" w14:textId="1085448B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Students are able to explain job description of the managerial position</w:t>
            </w:r>
            <w:r w:rsidR="00C1294B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 (C2)</w:t>
            </w:r>
          </w:p>
          <w:p w14:paraId="76DD4798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2210907A" w14:textId="3CD1A8F4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Students are able to explain the Standard Operating Procedure in a company </w:t>
            </w:r>
            <w:r w:rsidR="00C1294B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(C2)</w:t>
            </w:r>
          </w:p>
          <w:p w14:paraId="70834E57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78615E62" w14:textId="21F67E86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lastRenderedPageBreak/>
              <w:t>Students are able to demonstrate office conversation regarding company structure</w:t>
            </w:r>
            <w:r w:rsidR="00C1294B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 (C3)</w:t>
            </w:r>
          </w:p>
        </w:tc>
        <w:tc>
          <w:tcPr>
            <w:tcW w:w="1741" w:type="dxa"/>
          </w:tcPr>
          <w:p w14:paraId="4A6EBC54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lastRenderedPageBreak/>
              <w:t>Organizational Structure</w:t>
            </w:r>
          </w:p>
        </w:tc>
        <w:tc>
          <w:tcPr>
            <w:tcW w:w="1586" w:type="dxa"/>
          </w:tcPr>
          <w:p w14:paraId="153BBD8E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To mention managerial position in a company</w:t>
            </w:r>
          </w:p>
          <w:p w14:paraId="2FE3BEAA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4F163D93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To explain the  in a company</w:t>
            </w:r>
          </w:p>
          <w:p w14:paraId="234504A0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29CF27E5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To describe the organizational chart of a company</w:t>
            </w:r>
          </w:p>
        </w:tc>
        <w:tc>
          <w:tcPr>
            <w:tcW w:w="1627" w:type="dxa"/>
          </w:tcPr>
          <w:p w14:paraId="0B3A57C2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Assignment</w:t>
            </w:r>
          </w:p>
          <w:p w14:paraId="58455F9A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Lecturing </w:t>
            </w:r>
          </w:p>
          <w:p w14:paraId="787184A3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Discussing</w:t>
            </w:r>
          </w:p>
          <w:p w14:paraId="35FA5E6C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Presenting</w:t>
            </w:r>
          </w:p>
          <w:p w14:paraId="61051CCA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Role playing</w:t>
            </w:r>
          </w:p>
        </w:tc>
        <w:tc>
          <w:tcPr>
            <w:tcW w:w="875" w:type="dxa"/>
          </w:tcPr>
          <w:p w14:paraId="39B79C78" w14:textId="60DC6AD0" w:rsidR="00444FAE" w:rsidRPr="00DC2E05" w:rsidRDefault="00DC2E05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300’</w:t>
            </w:r>
          </w:p>
        </w:tc>
        <w:tc>
          <w:tcPr>
            <w:tcW w:w="2695" w:type="dxa"/>
          </w:tcPr>
          <w:p w14:paraId="53FA8D7F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1. The students find and organizational chart from internet</w:t>
            </w:r>
          </w:p>
          <w:p w14:paraId="4E131C2D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2. The students identify the job description of each position</w:t>
            </w:r>
          </w:p>
          <w:p w14:paraId="4E2CB86C" w14:textId="1A1D8C65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3. The students identify the SOP in </w:t>
            </w:r>
            <w:r w:rsidR="00DC2E05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a company</w:t>
            </w:r>
          </w:p>
          <w:p w14:paraId="24ABEB6A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4. </w:t>
            </w: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The students learn the English expression and function based on the topic</w:t>
            </w:r>
          </w:p>
          <w:p w14:paraId="727315B9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/>
                <w:bCs/>
                <w:sz w:val="22"/>
                <w:szCs w:val="22"/>
                <w:lang w:val="en-ID"/>
              </w:rPr>
              <w:t xml:space="preserve">5. </w:t>
            </w:r>
            <w:r w:rsidRPr="006471EC">
              <w:rPr>
                <w:rFonts w:ascii="Maiandra GD" w:hAnsi="Maiandra GD"/>
                <w:bCs/>
                <w:sz w:val="22"/>
                <w:szCs w:val="22"/>
                <w:lang w:val="en-ID"/>
              </w:rPr>
              <w:t>The students practice the dialogue in pairs</w:t>
            </w:r>
          </w:p>
        </w:tc>
        <w:tc>
          <w:tcPr>
            <w:tcW w:w="1910" w:type="dxa"/>
          </w:tcPr>
          <w:p w14:paraId="2525370D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Oral Test</w:t>
            </w:r>
          </w:p>
          <w:p w14:paraId="441560B4" w14:textId="0CAE4D52" w:rsidR="00BC7A93" w:rsidRPr="006471EC" w:rsidRDefault="00BC7A93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Assignment</w:t>
            </w:r>
          </w:p>
        </w:tc>
        <w:tc>
          <w:tcPr>
            <w:tcW w:w="758" w:type="dxa"/>
          </w:tcPr>
          <w:p w14:paraId="032BB508" w14:textId="0C57B1C7" w:rsidR="00444FAE" w:rsidRPr="007F73A5" w:rsidRDefault="00444FAE" w:rsidP="00E531FF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</w:tc>
      </w:tr>
      <w:tr w:rsidR="00BC7A93" w:rsidRPr="006471EC" w14:paraId="3D54B67E" w14:textId="77777777" w:rsidTr="007D05C4">
        <w:tc>
          <w:tcPr>
            <w:tcW w:w="759" w:type="dxa"/>
          </w:tcPr>
          <w:p w14:paraId="4D15C293" w14:textId="054ED4D1" w:rsidR="00444FAE" w:rsidRPr="00394F1E" w:rsidRDefault="00444FAE" w:rsidP="00E531FF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1</w:t>
            </w:r>
            <w:r w:rsidR="00D0541F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4-15</w:t>
            </w:r>
          </w:p>
          <w:p w14:paraId="56D66F9F" w14:textId="77777777" w:rsidR="00444FAE" w:rsidRPr="006471EC" w:rsidRDefault="00444FAE" w:rsidP="00E531FF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</w:p>
        </w:tc>
        <w:tc>
          <w:tcPr>
            <w:tcW w:w="2322" w:type="dxa"/>
            <w:gridSpan w:val="2"/>
          </w:tcPr>
          <w:p w14:paraId="0D6E5884" w14:textId="29ADFCF1" w:rsidR="00D0541F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Students are able to </w:t>
            </w:r>
            <w:r w:rsidR="00D0541F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identify information</w:t>
            </w:r>
            <w:r w:rsidR="00A166B3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 from</w:t>
            </w:r>
            <w:r w:rsidR="00D0541F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 </w:t>
            </w:r>
            <w:r w:rsidR="00A166B3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available data (C2)</w:t>
            </w:r>
          </w:p>
          <w:p w14:paraId="0B1BD3C3" w14:textId="77777777" w:rsidR="00A166B3" w:rsidRDefault="00A166B3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6336F1E3" w14:textId="33FF2D89" w:rsidR="00D0541F" w:rsidRDefault="00A166B3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Students are able to present visual data information (C2</w:t>
            </w:r>
            <w:r w:rsidR="00246E1E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)</w:t>
            </w:r>
          </w:p>
          <w:p w14:paraId="7B850804" w14:textId="7130A542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741" w:type="dxa"/>
          </w:tcPr>
          <w:p w14:paraId="399178D1" w14:textId="4806AE4D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E</w:t>
            </w:r>
            <w:r w:rsidR="00246E1E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xplaining </w:t>
            </w:r>
            <w:r w:rsidR="003825B2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Ideas and V</w:t>
            </w:r>
            <w:r w:rsidR="00246E1E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isual </w:t>
            </w:r>
            <w:r w:rsidR="003825B2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Information</w:t>
            </w:r>
          </w:p>
        </w:tc>
        <w:tc>
          <w:tcPr>
            <w:tcW w:w="1586" w:type="dxa"/>
          </w:tcPr>
          <w:p w14:paraId="093A69A1" w14:textId="593B93E6" w:rsidR="00532317" w:rsidRDefault="00532317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To conduct small survey</w:t>
            </w:r>
          </w:p>
          <w:p w14:paraId="2A0C6175" w14:textId="77777777" w:rsidR="00532317" w:rsidRDefault="00532317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1CD4AB0A" w14:textId="309560C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To apply appropriate language </w:t>
            </w:r>
            <w:r w:rsidR="00532317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when describing data</w:t>
            </w:r>
          </w:p>
          <w:p w14:paraId="25B2728E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  <w:p w14:paraId="49E175D8" w14:textId="75D6638C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To </w:t>
            </w:r>
            <w:r w:rsidR="00532317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explain visual presentation</w:t>
            </w:r>
          </w:p>
        </w:tc>
        <w:tc>
          <w:tcPr>
            <w:tcW w:w="1627" w:type="dxa"/>
          </w:tcPr>
          <w:p w14:paraId="2D86914D" w14:textId="77777777" w:rsidR="00A9444E" w:rsidRDefault="00A9444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Assignment</w:t>
            </w:r>
          </w:p>
          <w:p w14:paraId="73F65DF1" w14:textId="72885871" w:rsidR="00444FAE" w:rsidRPr="006471EC" w:rsidRDefault="00A9444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Presenting</w:t>
            </w:r>
            <w:r w:rsidR="00444FAE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75" w:type="dxa"/>
          </w:tcPr>
          <w:p w14:paraId="4D7EE255" w14:textId="22E30C78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</w:pPr>
            <w:proofErr w:type="spellStart"/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Praktik</w:t>
            </w:r>
            <w:proofErr w:type="spellEnd"/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 xml:space="preserve"> </w:t>
            </w:r>
            <w:r w:rsidR="00A9444E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4</w:t>
            </w: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en-ID"/>
              </w:rPr>
              <w:t>x50</w:t>
            </w:r>
          </w:p>
        </w:tc>
        <w:tc>
          <w:tcPr>
            <w:tcW w:w="2695" w:type="dxa"/>
          </w:tcPr>
          <w:p w14:paraId="6A7538F4" w14:textId="77777777" w:rsidR="00444FAE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1. The students </w:t>
            </w:r>
            <w:r w:rsidR="00A9444E"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make small survey </w:t>
            </w:r>
          </w:p>
          <w:p w14:paraId="6D80A4DB" w14:textId="77777777" w:rsidR="00643927" w:rsidRDefault="00643927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2. The students prepare a presentation to report the result of the survey</w:t>
            </w:r>
          </w:p>
          <w:p w14:paraId="2D5ABA7B" w14:textId="77777777" w:rsidR="00643927" w:rsidRDefault="00643927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3. The students language expression for describing chart </w:t>
            </w:r>
          </w:p>
          <w:p w14:paraId="17BDB36B" w14:textId="17182A3F" w:rsidR="00643927" w:rsidRPr="006471EC" w:rsidRDefault="00643927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 xml:space="preserve">4. The students present the result of the survey </w:t>
            </w:r>
          </w:p>
        </w:tc>
        <w:tc>
          <w:tcPr>
            <w:tcW w:w="1910" w:type="dxa"/>
          </w:tcPr>
          <w:p w14:paraId="6398CFDC" w14:textId="77777777" w:rsidR="00444FAE" w:rsidRPr="006471EC" w:rsidRDefault="00444FAE" w:rsidP="00E531FF">
            <w:pPr>
              <w:pStyle w:val="Default"/>
              <w:jc w:val="both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Oral Test</w:t>
            </w:r>
          </w:p>
        </w:tc>
        <w:tc>
          <w:tcPr>
            <w:tcW w:w="758" w:type="dxa"/>
          </w:tcPr>
          <w:p w14:paraId="786B0967" w14:textId="1B4BCA3B" w:rsidR="00444FAE" w:rsidRPr="007F73A5" w:rsidRDefault="00444FAE" w:rsidP="00E531FF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</w:p>
        </w:tc>
      </w:tr>
      <w:tr w:rsidR="00554DFD" w:rsidRPr="006471EC" w14:paraId="5B71CFEC" w14:textId="77777777" w:rsidTr="007D05C4">
        <w:tc>
          <w:tcPr>
            <w:tcW w:w="1567" w:type="dxa"/>
            <w:gridSpan w:val="2"/>
          </w:tcPr>
          <w:p w14:paraId="75E9E633" w14:textId="05A00A2C" w:rsidR="00444FAE" w:rsidRPr="00394F1E" w:rsidRDefault="00394F1E" w:rsidP="00394F1E">
            <w:pPr>
              <w:pStyle w:val="Default"/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Maiandra GD" w:hAnsi="Maiandra GD" w:cs="Times New Roman"/>
                <w:bCs/>
                <w:color w:val="auto"/>
                <w:sz w:val="22"/>
                <w:szCs w:val="22"/>
              </w:rPr>
              <w:t>16</w:t>
            </w:r>
          </w:p>
        </w:tc>
        <w:tc>
          <w:tcPr>
            <w:tcW w:w="12706" w:type="dxa"/>
            <w:gridSpan w:val="8"/>
          </w:tcPr>
          <w:p w14:paraId="293117FB" w14:textId="77777777" w:rsidR="00444FAE" w:rsidRPr="006471EC" w:rsidRDefault="00444FAE" w:rsidP="00E531FF">
            <w:pPr>
              <w:pStyle w:val="Default"/>
              <w:jc w:val="center"/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</w:pPr>
            <w:r w:rsidRPr="006471EC">
              <w:rPr>
                <w:rFonts w:ascii="Maiandra GD" w:hAnsi="Maiandra GD" w:cs="Times New Roman"/>
                <w:bCs/>
                <w:color w:val="auto"/>
                <w:sz w:val="22"/>
                <w:szCs w:val="22"/>
                <w:lang w:val="id-ID"/>
              </w:rPr>
              <w:t>FINAL SEMESTER TEST</w:t>
            </w:r>
          </w:p>
        </w:tc>
      </w:tr>
    </w:tbl>
    <w:p w14:paraId="4078C2C8" w14:textId="77777777" w:rsidR="004672FC" w:rsidRDefault="004672FC" w:rsidP="00444FAE">
      <w:pPr>
        <w:pStyle w:val="Default"/>
        <w:rPr>
          <w:rFonts w:ascii="Maiandra GD" w:hAnsi="Maiandra GD" w:cs="Times New Roman"/>
          <w:bCs/>
          <w:color w:val="auto"/>
          <w:sz w:val="22"/>
          <w:szCs w:val="22"/>
          <w:lang w:val="id-ID"/>
        </w:rPr>
      </w:pPr>
    </w:p>
    <w:p w14:paraId="38428579" w14:textId="59CD9FD0" w:rsidR="00444FAE" w:rsidRPr="006471EC" w:rsidRDefault="00444FAE" w:rsidP="00444FAE">
      <w:pPr>
        <w:pStyle w:val="Default"/>
        <w:rPr>
          <w:rFonts w:ascii="Maiandra GD" w:hAnsi="Maiandra GD" w:cs="Times New Roman"/>
          <w:bCs/>
          <w:color w:val="auto"/>
          <w:sz w:val="22"/>
          <w:szCs w:val="22"/>
          <w:lang w:val="id-ID"/>
        </w:rPr>
      </w:pPr>
      <w:r w:rsidRPr="006471EC">
        <w:rPr>
          <w:rFonts w:ascii="Maiandra GD" w:hAnsi="Maiandra GD" w:cs="Times New Roman"/>
          <w:bCs/>
          <w:color w:val="auto"/>
          <w:sz w:val="22"/>
          <w:szCs w:val="22"/>
          <w:lang w:val="id-ID"/>
        </w:rPr>
        <w:t>Reference</w:t>
      </w:r>
    </w:p>
    <w:p w14:paraId="173CF000" w14:textId="77777777" w:rsidR="004672FC" w:rsidRPr="006471EC" w:rsidRDefault="004672FC" w:rsidP="004672FC">
      <w:pPr>
        <w:pStyle w:val="Default"/>
        <w:rPr>
          <w:rFonts w:ascii="Maiandra GD" w:hAnsi="Maiandra GD" w:cs="Times New Roman"/>
          <w:bCs/>
          <w:color w:val="auto"/>
          <w:sz w:val="22"/>
          <w:szCs w:val="22"/>
          <w:lang w:val="id-ID"/>
        </w:rPr>
      </w:pPr>
      <w:r w:rsidRPr="006471EC">
        <w:rPr>
          <w:rFonts w:ascii="Maiandra GD" w:hAnsi="Maiandra GD" w:cs="Times New Roman"/>
          <w:bCs/>
          <w:color w:val="auto"/>
          <w:sz w:val="22"/>
          <w:szCs w:val="22"/>
          <w:lang w:val="id-ID"/>
        </w:rPr>
        <w:t>Reference</w:t>
      </w:r>
    </w:p>
    <w:p w14:paraId="17CFF10A" w14:textId="77777777" w:rsidR="004672FC" w:rsidRDefault="004672FC" w:rsidP="004672F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Brieger, Nick. 1989. Secretarial Contacts. Prentice Hall</w:t>
      </w:r>
    </w:p>
    <w:p w14:paraId="1F5ED996" w14:textId="77777777" w:rsidR="004672FC" w:rsidRDefault="004672FC" w:rsidP="004672F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Smith, David Gordon. 2007. English for Telephoning. Oxford: Oxford University Press.</w:t>
      </w:r>
    </w:p>
    <w:p w14:paraId="14CE17E0" w14:textId="77777777" w:rsidR="004672FC" w:rsidRDefault="004672FC" w:rsidP="004672F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Sweeney, Simon. English for Business Communication 2nd Edition. Cambridge: Cambridge University Press.</w:t>
      </w:r>
    </w:p>
    <w:p w14:paraId="4176B1AF" w14:textId="77777777" w:rsidR="004672FC" w:rsidRDefault="004672FC" w:rsidP="004672FC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Toselli, Marisela &amp; Ana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Mariá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Millán. 2008. English for Secretaries and Administrative Personnel. Singapore: Mc Graw Hill.</w:t>
      </w:r>
    </w:p>
    <w:p w14:paraId="018B6117" w14:textId="77777777" w:rsidR="004672FC" w:rsidRDefault="004672FC" w:rsidP="004672FC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0"/>
        <w:gridCol w:w="3858"/>
        <w:gridCol w:w="3071"/>
        <w:gridCol w:w="3139"/>
      </w:tblGrid>
      <w:tr w:rsidR="004672FC" w14:paraId="0BEBB292" w14:textId="77777777" w:rsidTr="007901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87304" w14:textId="77777777" w:rsidR="004672FC" w:rsidRDefault="004672FC" w:rsidP="007901C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June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13B1E" w14:textId="77777777" w:rsidR="004672FC" w:rsidRDefault="004672FC" w:rsidP="007901C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Curriculum Designer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5CAF5" w14:textId="77777777" w:rsidR="004672FC" w:rsidRDefault="004672FC" w:rsidP="007901C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English Lecturers Coordinator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809C5" w14:textId="77777777" w:rsidR="004672FC" w:rsidRDefault="004672FC" w:rsidP="007901C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Head of Study Program</w:t>
            </w:r>
          </w:p>
        </w:tc>
      </w:tr>
      <w:tr w:rsidR="004672FC" w14:paraId="69FBC288" w14:textId="77777777" w:rsidTr="007901C3">
        <w:trPr>
          <w:trHeight w:val="14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E4302" w14:textId="77777777" w:rsidR="004672FC" w:rsidRDefault="004672FC" w:rsidP="007901C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AUTHORIZATION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CD97DE" w14:textId="77777777" w:rsidR="004672FC" w:rsidRDefault="004672FC" w:rsidP="007901C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Sr Lucia Yeni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Wijayatri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CB,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S.Pd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M.Hum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7E81A" w14:textId="77777777" w:rsidR="004672FC" w:rsidRDefault="004672FC" w:rsidP="007901C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FA. Wisnu Wirawan,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S.Pd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M.Si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A02017" w14:textId="77777777" w:rsidR="004672FC" w:rsidRDefault="004672FC" w:rsidP="007901C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Estri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Wahyuningsih,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M.Pd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</w:tbl>
    <w:p w14:paraId="6B074CA5" w14:textId="77777777" w:rsidR="00444FAE" w:rsidRPr="006471EC" w:rsidRDefault="00444FAE" w:rsidP="00444FAE">
      <w:pPr>
        <w:pStyle w:val="Default"/>
        <w:rPr>
          <w:rFonts w:ascii="Maiandra GD" w:hAnsi="Maiandra GD" w:cs="Times New Roman"/>
          <w:bCs/>
          <w:color w:val="auto"/>
          <w:sz w:val="22"/>
          <w:szCs w:val="22"/>
        </w:rPr>
      </w:pPr>
    </w:p>
    <w:p w14:paraId="1214400B" w14:textId="77777777" w:rsidR="00444FAE" w:rsidRPr="006471EC" w:rsidRDefault="00444FAE" w:rsidP="00444FAE">
      <w:pPr>
        <w:spacing w:after="160"/>
        <w:rPr>
          <w:rFonts w:ascii="Maiandra GD" w:hAnsi="Maiandra GD"/>
          <w:sz w:val="22"/>
          <w:szCs w:val="22"/>
        </w:rPr>
      </w:pPr>
    </w:p>
    <w:p w14:paraId="2DE9A144" w14:textId="77777777" w:rsidR="00444FAE" w:rsidRPr="006471EC" w:rsidRDefault="00444FAE" w:rsidP="00444FAE">
      <w:pPr>
        <w:spacing w:after="160"/>
        <w:rPr>
          <w:rFonts w:ascii="Maiandra GD" w:eastAsiaTheme="minorHAnsi" w:hAnsi="Maiandra GD"/>
          <w:bCs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>Oral Test Rating Criteria</w:t>
      </w:r>
    </w:p>
    <w:p w14:paraId="76DC7B2D" w14:textId="77777777" w:rsidR="00444FAE" w:rsidRPr="006471EC" w:rsidRDefault="00444FAE" w:rsidP="00444FAE">
      <w:pPr>
        <w:numPr>
          <w:ilvl w:val="0"/>
          <w:numId w:val="2"/>
        </w:numPr>
        <w:spacing w:line="312" w:lineRule="auto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Fluency </w:t>
      </w:r>
    </w:p>
    <w:p w14:paraId="036E6683" w14:textId="29291B50" w:rsidR="00444FAE" w:rsidRPr="006471EC" w:rsidRDefault="00444FAE" w:rsidP="00444FAE">
      <w:pPr>
        <w:numPr>
          <w:ilvl w:val="0"/>
          <w:numId w:val="3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Score </w:t>
      </w:r>
      <w:r w:rsidR="009F1902">
        <w:rPr>
          <w:rFonts w:ascii="Maiandra GD" w:hAnsi="Maiandra GD"/>
          <w:sz w:val="22"/>
          <w:szCs w:val="22"/>
        </w:rPr>
        <w:t>1</w:t>
      </w:r>
      <w:r w:rsidRPr="006471EC">
        <w:rPr>
          <w:rFonts w:ascii="Maiandra GD" w:hAnsi="Maiandra GD"/>
          <w:sz w:val="22"/>
          <w:szCs w:val="22"/>
        </w:rPr>
        <w:t xml:space="preserve">0 : Her speech is as fluent and effortless as that of a native speaker </w:t>
      </w:r>
    </w:p>
    <w:p w14:paraId="3D5F5820" w14:textId="080F0C4B" w:rsidR="00444FAE" w:rsidRPr="006471EC" w:rsidRDefault="00444FAE" w:rsidP="00444FAE">
      <w:pPr>
        <w:numPr>
          <w:ilvl w:val="0"/>
          <w:numId w:val="3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Score </w:t>
      </w:r>
      <w:r w:rsidR="009F1902">
        <w:rPr>
          <w:rFonts w:ascii="Maiandra GD" w:hAnsi="Maiandra GD"/>
          <w:sz w:val="22"/>
          <w:szCs w:val="22"/>
        </w:rPr>
        <w:t>8</w:t>
      </w:r>
      <w:r w:rsidRPr="006471EC">
        <w:rPr>
          <w:rFonts w:ascii="Maiandra GD" w:hAnsi="Maiandra GD"/>
          <w:sz w:val="22"/>
          <w:szCs w:val="22"/>
        </w:rPr>
        <w:t xml:space="preserve"> : The speed seems to be slightly affected by language problems </w:t>
      </w:r>
    </w:p>
    <w:p w14:paraId="0DC4A7BC" w14:textId="645A8452" w:rsidR="00444FAE" w:rsidRPr="006471EC" w:rsidRDefault="00444FAE" w:rsidP="00444FAE">
      <w:pPr>
        <w:numPr>
          <w:ilvl w:val="0"/>
          <w:numId w:val="3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Score </w:t>
      </w:r>
      <w:r w:rsidR="009F1902">
        <w:rPr>
          <w:rFonts w:ascii="Maiandra GD" w:hAnsi="Maiandra GD"/>
          <w:sz w:val="22"/>
          <w:szCs w:val="22"/>
        </w:rPr>
        <w:t>6</w:t>
      </w:r>
      <w:r w:rsidRPr="006471EC">
        <w:rPr>
          <w:rFonts w:ascii="Maiandra GD" w:hAnsi="Maiandra GD"/>
          <w:sz w:val="22"/>
          <w:szCs w:val="22"/>
        </w:rPr>
        <w:t xml:space="preserve"> : The speed and fluency are rather strongly affected by linguistics problems </w:t>
      </w:r>
    </w:p>
    <w:p w14:paraId="4C637E2F" w14:textId="40152840" w:rsidR="00444FAE" w:rsidRPr="006471EC" w:rsidRDefault="00444FAE" w:rsidP="00444FAE">
      <w:pPr>
        <w:numPr>
          <w:ilvl w:val="0"/>
          <w:numId w:val="3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Score </w:t>
      </w:r>
      <w:r w:rsidR="009F1902">
        <w:rPr>
          <w:rFonts w:ascii="Maiandra GD" w:hAnsi="Maiandra GD"/>
          <w:sz w:val="22"/>
          <w:szCs w:val="22"/>
        </w:rPr>
        <w:t>4</w:t>
      </w:r>
      <w:r w:rsidRPr="006471EC">
        <w:rPr>
          <w:rFonts w:ascii="Maiandra GD" w:hAnsi="Maiandra GD"/>
          <w:sz w:val="22"/>
          <w:szCs w:val="22"/>
        </w:rPr>
        <w:t xml:space="preserve"> : She is usually rather hesitant, often forced into silence by language limitations. Her speech is halting and fragmentary. </w:t>
      </w:r>
    </w:p>
    <w:p w14:paraId="1FECB555" w14:textId="77777777" w:rsidR="00444FAE" w:rsidRPr="006471EC" w:rsidRDefault="00444FAE" w:rsidP="00444FAE">
      <w:pPr>
        <w:numPr>
          <w:ilvl w:val="0"/>
          <w:numId w:val="2"/>
        </w:numPr>
        <w:spacing w:line="312" w:lineRule="auto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Pronunciation </w:t>
      </w:r>
    </w:p>
    <w:p w14:paraId="56F532B4" w14:textId="74A3CFC1" w:rsidR="00444FAE" w:rsidRPr="006471EC" w:rsidRDefault="00444FAE" w:rsidP="00444FAE">
      <w:pPr>
        <w:numPr>
          <w:ilvl w:val="0"/>
          <w:numId w:val="4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Score </w:t>
      </w:r>
      <w:r w:rsidR="009F1902">
        <w:rPr>
          <w:rFonts w:ascii="Maiandra GD" w:hAnsi="Maiandra GD"/>
          <w:sz w:val="22"/>
          <w:szCs w:val="22"/>
        </w:rPr>
        <w:t>1</w:t>
      </w:r>
      <w:r w:rsidRPr="006471EC">
        <w:rPr>
          <w:rFonts w:ascii="Maiandra GD" w:hAnsi="Maiandra GD"/>
          <w:sz w:val="22"/>
          <w:szCs w:val="22"/>
        </w:rPr>
        <w:t xml:space="preserve">0 : Her speech shows only a few traces of local accent, almost like native </w:t>
      </w:r>
    </w:p>
    <w:p w14:paraId="17A6FF68" w14:textId="5E8AEF4D" w:rsidR="00444FAE" w:rsidRPr="006471EC" w:rsidRDefault="00444FAE" w:rsidP="00444FAE">
      <w:pPr>
        <w:numPr>
          <w:ilvl w:val="0"/>
          <w:numId w:val="4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Score </w:t>
      </w:r>
      <w:r w:rsidR="009F1902">
        <w:rPr>
          <w:rFonts w:ascii="Maiandra GD" w:hAnsi="Maiandra GD"/>
          <w:sz w:val="22"/>
          <w:szCs w:val="22"/>
        </w:rPr>
        <w:t>8</w:t>
      </w:r>
      <w:r w:rsidRPr="006471EC">
        <w:rPr>
          <w:rFonts w:ascii="Maiandra GD" w:hAnsi="Maiandra GD"/>
          <w:sz w:val="22"/>
          <w:szCs w:val="22"/>
        </w:rPr>
        <w:t xml:space="preserve"> : Her speech is highly intelligible despite her local accent </w:t>
      </w:r>
    </w:p>
    <w:p w14:paraId="7CA0EE5A" w14:textId="378A0348" w:rsidR="00444FAE" w:rsidRPr="006471EC" w:rsidRDefault="00444FAE" w:rsidP="00444FAE">
      <w:pPr>
        <w:numPr>
          <w:ilvl w:val="0"/>
          <w:numId w:val="4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Score </w:t>
      </w:r>
      <w:r w:rsidR="009F1902">
        <w:rPr>
          <w:rFonts w:ascii="Maiandra GD" w:hAnsi="Maiandra GD"/>
          <w:sz w:val="22"/>
          <w:szCs w:val="22"/>
        </w:rPr>
        <w:t>6</w:t>
      </w:r>
      <w:r w:rsidRPr="006471EC">
        <w:rPr>
          <w:rFonts w:ascii="Maiandra GD" w:hAnsi="Maiandra GD"/>
          <w:sz w:val="22"/>
          <w:szCs w:val="22"/>
        </w:rPr>
        <w:t xml:space="preserve"> : Pronunciation problems necessitates concentrated listening often lead to misunderstanding </w:t>
      </w:r>
    </w:p>
    <w:p w14:paraId="44E4EE07" w14:textId="785FD680" w:rsidR="00444FAE" w:rsidRPr="006471EC" w:rsidRDefault="00444FAE" w:rsidP="00444FAE">
      <w:pPr>
        <w:numPr>
          <w:ilvl w:val="0"/>
          <w:numId w:val="4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Score </w:t>
      </w:r>
      <w:r w:rsidR="009F1902">
        <w:rPr>
          <w:rFonts w:ascii="Maiandra GD" w:hAnsi="Maiandra GD"/>
          <w:sz w:val="22"/>
          <w:szCs w:val="22"/>
        </w:rPr>
        <w:t>4</w:t>
      </w:r>
      <w:r w:rsidRPr="006471EC">
        <w:rPr>
          <w:rFonts w:ascii="Maiandra GD" w:hAnsi="Maiandra GD"/>
          <w:sz w:val="22"/>
          <w:szCs w:val="22"/>
        </w:rPr>
        <w:t xml:space="preserve"> : Her speech is hard to understand and must be frequently asked to repeat</w:t>
      </w:r>
    </w:p>
    <w:p w14:paraId="1D8C5BC9" w14:textId="77777777" w:rsidR="00444FAE" w:rsidRPr="006471EC" w:rsidRDefault="00444FAE" w:rsidP="00444FAE">
      <w:pPr>
        <w:numPr>
          <w:ilvl w:val="0"/>
          <w:numId w:val="2"/>
        </w:numPr>
        <w:spacing w:line="312" w:lineRule="auto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Grammar </w:t>
      </w:r>
    </w:p>
    <w:p w14:paraId="2CA9EE4F" w14:textId="08502F1A" w:rsidR="00444FAE" w:rsidRPr="006471EC" w:rsidRDefault="00444FAE" w:rsidP="00444FAE">
      <w:pPr>
        <w:numPr>
          <w:ilvl w:val="0"/>
          <w:numId w:val="5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Score </w:t>
      </w:r>
      <w:r w:rsidR="009F1902">
        <w:rPr>
          <w:rFonts w:ascii="Maiandra GD" w:hAnsi="Maiandra GD"/>
          <w:sz w:val="22"/>
          <w:szCs w:val="22"/>
        </w:rPr>
        <w:t>1</w:t>
      </w:r>
      <w:r w:rsidRPr="006471EC">
        <w:rPr>
          <w:rFonts w:ascii="Maiandra GD" w:hAnsi="Maiandra GD"/>
          <w:sz w:val="22"/>
          <w:szCs w:val="22"/>
        </w:rPr>
        <w:t xml:space="preserve">0 : She makes only a few noticeable grammatical errors in her speech </w:t>
      </w:r>
    </w:p>
    <w:p w14:paraId="0E2820B2" w14:textId="70685D91" w:rsidR="00444FAE" w:rsidRPr="006471EC" w:rsidRDefault="00444FAE" w:rsidP="00444FAE">
      <w:pPr>
        <w:numPr>
          <w:ilvl w:val="0"/>
          <w:numId w:val="5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Score </w:t>
      </w:r>
      <w:r w:rsidR="009F1902">
        <w:rPr>
          <w:rFonts w:ascii="Maiandra GD" w:hAnsi="Maiandra GD"/>
          <w:sz w:val="22"/>
          <w:szCs w:val="22"/>
        </w:rPr>
        <w:t>8</w:t>
      </w:r>
      <w:r w:rsidRPr="006471EC">
        <w:rPr>
          <w:rFonts w:ascii="Maiandra GD" w:hAnsi="Maiandra GD"/>
          <w:sz w:val="22"/>
          <w:szCs w:val="22"/>
        </w:rPr>
        <w:t xml:space="preserve"> : She occasionally makes grammatical errors which do not obscure Meaning </w:t>
      </w:r>
    </w:p>
    <w:p w14:paraId="347B17E5" w14:textId="61C6625F" w:rsidR="00444FAE" w:rsidRPr="006471EC" w:rsidRDefault="00444FAE" w:rsidP="00444FAE">
      <w:pPr>
        <w:numPr>
          <w:ilvl w:val="0"/>
          <w:numId w:val="5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Score </w:t>
      </w:r>
      <w:r w:rsidR="009F1902">
        <w:rPr>
          <w:rFonts w:ascii="Maiandra GD" w:hAnsi="Maiandra GD"/>
          <w:sz w:val="22"/>
          <w:szCs w:val="22"/>
        </w:rPr>
        <w:t>6</w:t>
      </w:r>
      <w:r w:rsidRPr="006471EC">
        <w:rPr>
          <w:rFonts w:ascii="Maiandra GD" w:hAnsi="Maiandra GD"/>
          <w:sz w:val="22"/>
          <w:szCs w:val="22"/>
        </w:rPr>
        <w:t xml:space="preserve"> : She makes frequent grammatical errors affecting meaning </w:t>
      </w:r>
    </w:p>
    <w:p w14:paraId="71506DC0" w14:textId="7EF6B0DD" w:rsidR="00444FAE" w:rsidRPr="006471EC" w:rsidRDefault="00444FAE" w:rsidP="00444FAE">
      <w:pPr>
        <w:numPr>
          <w:ilvl w:val="0"/>
          <w:numId w:val="5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Score </w:t>
      </w:r>
      <w:r w:rsidR="009F1902">
        <w:rPr>
          <w:rFonts w:ascii="Maiandra GD" w:hAnsi="Maiandra GD"/>
          <w:sz w:val="22"/>
          <w:szCs w:val="22"/>
        </w:rPr>
        <w:t>4</w:t>
      </w:r>
      <w:r w:rsidRPr="006471EC">
        <w:rPr>
          <w:rFonts w:ascii="Maiandra GD" w:hAnsi="Maiandra GD"/>
          <w:sz w:val="22"/>
          <w:szCs w:val="22"/>
        </w:rPr>
        <w:t xml:space="preserve"> : Grammatical errors make comprehension difficult.  Her sentences are restricted to basic patterns </w:t>
      </w:r>
    </w:p>
    <w:p w14:paraId="358F5C7B" w14:textId="77777777" w:rsidR="00444FAE" w:rsidRPr="006471EC" w:rsidRDefault="00444FAE" w:rsidP="00444FAE">
      <w:pPr>
        <w:numPr>
          <w:ilvl w:val="0"/>
          <w:numId w:val="2"/>
        </w:numPr>
        <w:spacing w:line="312" w:lineRule="auto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Vocabulary </w:t>
      </w:r>
    </w:p>
    <w:p w14:paraId="57DBACBB" w14:textId="30EFC155" w:rsidR="00444FAE" w:rsidRPr="006471EC" w:rsidRDefault="00444FAE" w:rsidP="00444FAE">
      <w:pPr>
        <w:numPr>
          <w:ilvl w:val="0"/>
          <w:numId w:val="6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Score </w:t>
      </w:r>
      <w:r w:rsidR="009F1902">
        <w:rPr>
          <w:rFonts w:ascii="Maiandra GD" w:hAnsi="Maiandra GD"/>
          <w:sz w:val="22"/>
          <w:szCs w:val="22"/>
        </w:rPr>
        <w:t>1</w:t>
      </w:r>
      <w:r w:rsidRPr="006471EC">
        <w:rPr>
          <w:rFonts w:ascii="Maiandra GD" w:hAnsi="Maiandra GD"/>
          <w:sz w:val="22"/>
          <w:szCs w:val="22"/>
        </w:rPr>
        <w:t xml:space="preserve">0 : Her use of vocabulary and idioms is virtually that of a native speaker </w:t>
      </w:r>
    </w:p>
    <w:p w14:paraId="217E57CE" w14:textId="3F7D5420" w:rsidR="00444FAE" w:rsidRPr="006471EC" w:rsidRDefault="00444FAE" w:rsidP="00444FAE">
      <w:pPr>
        <w:numPr>
          <w:ilvl w:val="0"/>
          <w:numId w:val="6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Score </w:t>
      </w:r>
      <w:r w:rsidR="009F1902">
        <w:rPr>
          <w:rFonts w:ascii="Maiandra GD" w:hAnsi="Maiandra GD"/>
          <w:sz w:val="22"/>
          <w:szCs w:val="22"/>
        </w:rPr>
        <w:t>8</w:t>
      </w:r>
      <w:r w:rsidRPr="006471EC">
        <w:rPr>
          <w:rFonts w:ascii="Maiandra GD" w:hAnsi="Maiandra GD"/>
          <w:sz w:val="22"/>
          <w:szCs w:val="22"/>
        </w:rPr>
        <w:t xml:space="preserve"> : She often uses inappropriate terms because of lexical inadequacies </w:t>
      </w:r>
    </w:p>
    <w:p w14:paraId="06FB3376" w14:textId="51D1FC29" w:rsidR="00444FAE" w:rsidRPr="006471EC" w:rsidRDefault="00444FAE" w:rsidP="00444FAE">
      <w:pPr>
        <w:numPr>
          <w:ilvl w:val="0"/>
          <w:numId w:val="6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Score </w:t>
      </w:r>
      <w:r w:rsidR="009F1902">
        <w:rPr>
          <w:rFonts w:ascii="Maiandra GD" w:hAnsi="Maiandra GD"/>
          <w:sz w:val="22"/>
          <w:szCs w:val="22"/>
        </w:rPr>
        <w:t>6</w:t>
      </w:r>
      <w:r w:rsidRPr="006471EC">
        <w:rPr>
          <w:rFonts w:ascii="Maiandra GD" w:hAnsi="Maiandra GD"/>
          <w:sz w:val="22"/>
          <w:szCs w:val="22"/>
        </w:rPr>
        <w:t xml:space="preserve"> : She frequently uses wrong words. Her conversation is rather limited </w:t>
      </w:r>
    </w:p>
    <w:p w14:paraId="6DF1DD21" w14:textId="39A8D6E4" w:rsidR="00444FAE" w:rsidRPr="006471EC" w:rsidRDefault="00444FAE" w:rsidP="00444FAE">
      <w:pPr>
        <w:numPr>
          <w:ilvl w:val="0"/>
          <w:numId w:val="6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lastRenderedPageBreak/>
        <w:t xml:space="preserve">Score </w:t>
      </w:r>
      <w:r w:rsidR="009F1902">
        <w:rPr>
          <w:rFonts w:ascii="Maiandra GD" w:hAnsi="Maiandra GD"/>
          <w:sz w:val="22"/>
          <w:szCs w:val="22"/>
        </w:rPr>
        <w:t>4</w:t>
      </w:r>
      <w:r w:rsidRPr="006471EC">
        <w:rPr>
          <w:rFonts w:ascii="Maiandra GD" w:hAnsi="Maiandra GD"/>
          <w:sz w:val="22"/>
          <w:szCs w:val="22"/>
        </w:rPr>
        <w:t xml:space="preserve"> : She misuses words, showing very limited acquisition of vocabulary </w:t>
      </w:r>
    </w:p>
    <w:p w14:paraId="72BD1BB8" w14:textId="77777777" w:rsidR="00444FAE" w:rsidRPr="006471EC" w:rsidRDefault="00444FAE" w:rsidP="00444FAE">
      <w:pPr>
        <w:numPr>
          <w:ilvl w:val="0"/>
          <w:numId w:val="2"/>
        </w:numPr>
        <w:spacing w:line="312" w:lineRule="auto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Comprehension </w:t>
      </w:r>
    </w:p>
    <w:p w14:paraId="5BDD4EDD" w14:textId="442F6DE6" w:rsidR="00444FAE" w:rsidRPr="006471EC" w:rsidRDefault="00444FAE" w:rsidP="00444FAE">
      <w:pPr>
        <w:numPr>
          <w:ilvl w:val="0"/>
          <w:numId w:val="7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Score </w:t>
      </w:r>
      <w:r w:rsidR="009F1902">
        <w:rPr>
          <w:rFonts w:ascii="Maiandra GD" w:hAnsi="Maiandra GD"/>
          <w:sz w:val="22"/>
          <w:szCs w:val="22"/>
        </w:rPr>
        <w:t>1</w:t>
      </w:r>
      <w:r w:rsidRPr="006471EC">
        <w:rPr>
          <w:rFonts w:ascii="Maiandra GD" w:hAnsi="Maiandra GD"/>
          <w:sz w:val="22"/>
          <w:szCs w:val="22"/>
        </w:rPr>
        <w:t xml:space="preserve">0 : She appears to understand everything without a slight difficulty </w:t>
      </w:r>
    </w:p>
    <w:p w14:paraId="54275936" w14:textId="6A3B1A67" w:rsidR="00444FAE" w:rsidRPr="006471EC" w:rsidRDefault="00444FAE" w:rsidP="00444FAE">
      <w:pPr>
        <w:numPr>
          <w:ilvl w:val="0"/>
          <w:numId w:val="7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Score </w:t>
      </w:r>
      <w:r w:rsidR="009F1902">
        <w:rPr>
          <w:rFonts w:ascii="Maiandra GD" w:hAnsi="Maiandra GD"/>
          <w:sz w:val="22"/>
          <w:szCs w:val="22"/>
        </w:rPr>
        <w:t>8</w:t>
      </w:r>
      <w:r w:rsidRPr="006471EC">
        <w:rPr>
          <w:rFonts w:ascii="Maiandra GD" w:hAnsi="Maiandra GD"/>
          <w:sz w:val="22"/>
          <w:szCs w:val="22"/>
        </w:rPr>
        <w:t xml:space="preserve"> : She understands nearly everything at normal speed with little trouble </w:t>
      </w:r>
    </w:p>
    <w:p w14:paraId="04966029" w14:textId="597280FA" w:rsidR="00444FAE" w:rsidRPr="006471EC" w:rsidRDefault="00444FAE" w:rsidP="00444FAE">
      <w:pPr>
        <w:numPr>
          <w:ilvl w:val="0"/>
          <w:numId w:val="7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Score </w:t>
      </w:r>
      <w:r w:rsidR="009F1902">
        <w:rPr>
          <w:rFonts w:ascii="Maiandra GD" w:hAnsi="Maiandra GD"/>
          <w:sz w:val="22"/>
          <w:szCs w:val="22"/>
        </w:rPr>
        <w:t>6</w:t>
      </w:r>
      <w:r w:rsidRPr="006471EC">
        <w:rPr>
          <w:rFonts w:ascii="Maiandra GD" w:hAnsi="Maiandra GD"/>
          <w:sz w:val="22"/>
          <w:szCs w:val="22"/>
        </w:rPr>
        <w:t xml:space="preserve"> : She understand almost everything said at slower than normal speed </w:t>
      </w:r>
    </w:p>
    <w:p w14:paraId="17F3BBD2" w14:textId="602768CF" w:rsidR="00444FAE" w:rsidRDefault="00444FAE" w:rsidP="00444FAE">
      <w:pPr>
        <w:numPr>
          <w:ilvl w:val="0"/>
          <w:numId w:val="7"/>
        </w:numPr>
        <w:spacing w:line="312" w:lineRule="auto"/>
        <w:ind w:left="1080"/>
        <w:rPr>
          <w:rFonts w:ascii="Maiandra GD" w:hAnsi="Maiandra GD"/>
          <w:sz w:val="22"/>
          <w:szCs w:val="22"/>
        </w:rPr>
      </w:pPr>
      <w:r w:rsidRPr="006471EC">
        <w:rPr>
          <w:rFonts w:ascii="Maiandra GD" w:hAnsi="Maiandra GD"/>
          <w:sz w:val="22"/>
          <w:szCs w:val="22"/>
        </w:rPr>
        <w:t xml:space="preserve">Score </w:t>
      </w:r>
      <w:r w:rsidR="009F1902">
        <w:rPr>
          <w:rFonts w:ascii="Maiandra GD" w:hAnsi="Maiandra GD"/>
          <w:sz w:val="22"/>
          <w:szCs w:val="22"/>
        </w:rPr>
        <w:t>4</w:t>
      </w:r>
      <w:r w:rsidRPr="006471EC">
        <w:rPr>
          <w:rFonts w:ascii="Maiandra GD" w:hAnsi="Maiandra GD"/>
          <w:sz w:val="22"/>
          <w:szCs w:val="22"/>
        </w:rPr>
        <w:t xml:space="preserve"> : She has great difficulty following what is said and can comprehend only social conversation spoken slowly</w:t>
      </w:r>
    </w:p>
    <w:p w14:paraId="561B888F" w14:textId="3983369F" w:rsidR="009D0B28" w:rsidRDefault="009D0B28"/>
    <w:p w14:paraId="79D34B3A" w14:textId="39F9DC44" w:rsidR="00444FAE" w:rsidRDefault="00444FAE"/>
    <w:p w14:paraId="418401A2" w14:textId="003F7108" w:rsidR="00444FAE" w:rsidRDefault="00444FAE"/>
    <w:p w14:paraId="1CDFF6D5" w14:textId="570D0253" w:rsidR="00444FAE" w:rsidRDefault="00444FAE"/>
    <w:p w14:paraId="291F142D" w14:textId="2855DD03" w:rsidR="00444FAE" w:rsidRDefault="00444FAE"/>
    <w:p w14:paraId="010C8DB1" w14:textId="59A46B5B" w:rsidR="00444FAE" w:rsidRDefault="00444FAE"/>
    <w:p w14:paraId="13B77AC6" w14:textId="00EDAE6A" w:rsidR="00444FAE" w:rsidRDefault="00444FAE"/>
    <w:p w14:paraId="3948B9A0" w14:textId="360613E8" w:rsidR="00444FAE" w:rsidRDefault="00444FAE"/>
    <w:p w14:paraId="223675FD" w14:textId="1E59220F" w:rsidR="00444FAE" w:rsidRDefault="00444FAE"/>
    <w:p w14:paraId="5C7C674C" w14:textId="2B93C440" w:rsidR="00444FAE" w:rsidRDefault="00444FAE"/>
    <w:p w14:paraId="5EDC8578" w14:textId="4CF92B9A" w:rsidR="00444FAE" w:rsidRDefault="00444FAE"/>
    <w:p w14:paraId="712E6234" w14:textId="77777777" w:rsidR="005663CC" w:rsidRPr="005663CC" w:rsidRDefault="005663CC" w:rsidP="005663CC">
      <w:pPr>
        <w:spacing w:line="276" w:lineRule="auto"/>
        <w:rPr>
          <w:rFonts w:asciiTheme="minorHAnsi" w:eastAsiaTheme="minorHAnsi" w:hAnsiTheme="minorHAnsi" w:cstheme="minorBidi"/>
          <w:sz w:val="8"/>
          <w:szCs w:val="8"/>
        </w:rPr>
      </w:pPr>
    </w:p>
    <w:p w14:paraId="3BDDF7EC" w14:textId="77777777" w:rsidR="005663CC" w:rsidRPr="005663CC" w:rsidRDefault="005663CC" w:rsidP="005663C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  <w:sectPr w:rsidR="005663CC" w:rsidRPr="005663CC" w:rsidSect="00535D6D">
          <w:pgSz w:w="16840" w:h="11900" w:orient="landscape"/>
          <w:pgMar w:top="1440" w:right="1117" w:bottom="1440" w:left="1440" w:header="708" w:footer="708" w:gutter="0"/>
          <w:cols w:space="708"/>
          <w:docGrid w:linePitch="360"/>
        </w:sectPr>
      </w:pPr>
    </w:p>
    <w:p w14:paraId="0E0A9913" w14:textId="77777777" w:rsidR="00444FAE" w:rsidRDefault="00444FAE"/>
    <w:sectPr w:rsidR="00444FAE" w:rsidSect="00444FA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90364"/>
    <w:multiLevelType w:val="hybridMultilevel"/>
    <w:tmpl w:val="46BC20F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043DD"/>
    <w:multiLevelType w:val="hybridMultilevel"/>
    <w:tmpl w:val="7D24671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37FCA"/>
    <w:multiLevelType w:val="hybridMultilevel"/>
    <w:tmpl w:val="8A207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C74BE"/>
    <w:multiLevelType w:val="hybridMultilevel"/>
    <w:tmpl w:val="BAC83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0F0D"/>
    <w:multiLevelType w:val="hybridMultilevel"/>
    <w:tmpl w:val="3AF6578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51B59"/>
    <w:multiLevelType w:val="hybridMultilevel"/>
    <w:tmpl w:val="DB527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979AE"/>
    <w:multiLevelType w:val="hybridMultilevel"/>
    <w:tmpl w:val="CC6490D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26050"/>
    <w:multiLevelType w:val="hybridMultilevel"/>
    <w:tmpl w:val="3C9A38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6668B"/>
    <w:multiLevelType w:val="hybridMultilevel"/>
    <w:tmpl w:val="69DA2F2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7538F"/>
    <w:multiLevelType w:val="hybridMultilevel"/>
    <w:tmpl w:val="CBFAB0B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816BF"/>
    <w:multiLevelType w:val="hybridMultilevel"/>
    <w:tmpl w:val="9A7AC41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37E6E"/>
    <w:multiLevelType w:val="hybridMultilevel"/>
    <w:tmpl w:val="0B76EB6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25831"/>
    <w:multiLevelType w:val="hybridMultilevel"/>
    <w:tmpl w:val="1DD26C4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D1DDA"/>
    <w:multiLevelType w:val="hybridMultilevel"/>
    <w:tmpl w:val="B5AE41C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44155"/>
    <w:multiLevelType w:val="hybridMultilevel"/>
    <w:tmpl w:val="6E68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114CB"/>
    <w:multiLevelType w:val="hybridMultilevel"/>
    <w:tmpl w:val="C3AE677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CA8"/>
    <w:multiLevelType w:val="hybridMultilevel"/>
    <w:tmpl w:val="0DA2631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525AB"/>
    <w:multiLevelType w:val="hybridMultilevel"/>
    <w:tmpl w:val="1328474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39040">
    <w:abstractNumId w:val="5"/>
  </w:num>
  <w:num w:numId="2" w16cid:durableId="18742713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65953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05009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83223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13393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9347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50367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1186087">
    <w:abstractNumId w:val="7"/>
  </w:num>
  <w:num w:numId="10" w16cid:durableId="141891967">
    <w:abstractNumId w:val="3"/>
  </w:num>
  <w:num w:numId="11" w16cid:durableId="1138692655">
    <w:abstractNumId w:val="14"/>
  </w:num>
  <w:num w:numId="12" w16cid:durableId="981730982">
    <w:abstractNumId w:val="2"/>
  </w:num>
  <w:num w:numId="13" w16cid:durableId="433063905">
    <w:abstractNumId w:val="4"/>
  </w:num>
  <w:num w:numId="14" w16cid:durableId="1415080272">
    <w:abstractNumId w:val="17"/>
  </w:num>
  <w:num w:numId="15" w16cid:durableId="1643343518">
    <w:abstractNumId w:val="16"/>
  </w:num>
  <w:num w:numId="16" w16cid:durableId="766273520">
    <w:abstractNumId w:val="8"/>
  </w:num>
  <w:num w:numId="17" w16cid:durableId="1589194093">
    <w:abstractNumId w:val="15"/>
  </w:num>
  <w:num w:numId="18" w16cid:durableId="136337961">
    <w:abstractNumId w:val="0"/>
  </w:num>
  <w:num w:numId="19" w16cid:durableId="1311980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FAE"/>
    <w:rsid w:val="001376AD"/>
    <w:rsid w:val="001B0CD6"/>
    <w:rsid w:val="00246E1E"/>
    <w:rsid w:val="002941BD"/>
    <w:rsid w:val="002B55EB"/>
    <w:rsid w:val="002D2576"/>
    <w:rsid w:val="002D3834"/>
    <w:rsid w:val="0030613E"/>
    <w:rsid w:val="00306B98"/>
    <w:rsid w:val="0032510E"/>
    <w:rsid w:val="00332091"/>
    <w:rsid w:val="00350B90"/>
    <w:rsid w:val="003825B2"/>
    <w:rsid w:val="003920F1"/>
    <w:rsid w:val="00394F1E"/>
    <w:rsid w:val="00444FAE"/>
    <w:rsid w:val="004672FC"/>
    <w:rsid w:val="004E5E8B"/>
    <w:rsid w:val="00532317"/>
    <w:rsid w:val="00554DFD"/>
    <w:rsid w:val="005663CC"/>
    <w:rsid w:val="00602182"/>
    <w:rsid w:val="00643927"/>
    <w:rsid w:val="00644D59"/>
    <w:rsid w:val="006B1E52"/>
    <w:rsid w:val="006B34C3"/>
    <w:rsid w:val="006C12A0"/>
    <w:rsid w:val="007D05C4"/>
    <w:rsid w:val="007E3300"/>
    <w:rsid w:val="007E78D8"/>
    <w:rsid w:val="008A5FB1"/>
    <w:rsid w:val="00900375"/>
    <w:rsid w:val="009064C6"/>
    <w:rsid w:val="009D0B28"/>
    <w:rsid w:val="009F1902"/>
    <w:rsid w:val="009F60B9"/>
    <w:rsid w:val="00A166B3"/>
    <w:rsid w:val="00A8626A"/>
    <w:rsid w:val="00A9444E"/>
    <w:rsid w:val="00B0382D"/>
    <w:rsid w:val="00BC71F1"/>
    <w:rsid w:val="00BC7A93"/>
    <w:rsid w:val="00C1294B"/>
    <w:rsid w:val="00C16583"/>
    <w:rsid w:val="00CC1E80"/>
    <w:rsid w:val="00CC7D78"/>
    <w:rsid w:val="00CF07B1"/>
    <w:rsid w:val="00D0541F"/>
    <w:rsid w:val="00D320E8"/>
    <w:rsid w:val="00D564B5"/>
    <w:rsid w:val="00D710A1"/>
    <w:rsid w:val="00DC2E05"/>
    <w:rsid w:val="00DE1FA1"/>
    <w:rsid w:val="00E32154"/>
    <w:rsid w:val="00EA3F2B"/>
    <w:rsid w:val="00F1298D"/>
    <w:rsid w:val="00F141F7"/>
    <w:rsid w:val="00F32D93"/>
    <w:rsid w:val="00FB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266E"/>
  <w15:chartTrackingRefBased/>
  <w15:docId w15:val="{0AAACB2B-CEA3-4A85-A160-5EB43941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4F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444FAE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663C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4D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72FC"/>
    <w:pPr>
      <w:spacing w:before="100" w:beforeAutospacing="1" w:after="100" w:afterAutospacing="1"/>
    </w:pPr>
    <w:rPr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9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STARKI</Company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 Lucia Yeni CB</dc:creator>
  <cp:keywords/>
  <dc:description/>
  <cp:lastModifiedBy>Sr Lucia Yeni CB</cp:lastModifiedBy>
  <cp:revision>39</cp:revision>
  <dcterms:created xsi:type="dcterms:W3CDTF">2023-05-16T00:59:00Z</dcterms:created>
  <dcterms:modified xsi:type="dcterms:W3CDTF">2024-08-19T05:13:00Z</dcterms:modified>
</cp:coreProperties>
</file>